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5fbfd" w:val="clear"/>
        <w:spacing w:after="225" w:line="240" w:lineRule="auto"/>
        <w:jc w:val="center"/>
        <w:rPr>
          <w:rFonts w:ascii="Times New Roman" w:cs="Times New Roman" w:eastAsia="Times New Roman" w:hAnsi="Times New Roman"/>
          <w:b w:val="1"/>
          <w:color w:val="333333"/>
          <w:sz w:val="26"/>
          <w:szCs w:val="26"/>
        </w:rPr>
      </w:pPr>
      <w:bookmarkStart w:colFirst="0" w:colLast="0" w:name="_heading=h.xznne0kzzmf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6"/>
          <w:szCs w:val="26"/>
          <w:rtl w:val="0"/>
        </w:rPr>
        <w:t xml:space="preserve">План проведення внутрішнього моніторингу результутів навчання та розвитку дітей дошкільного віку у ЗДО у 2025/26 навчальному році</w:t>
      </w:r>
    </w:p>
    <w:p w:rsidR="00000000" w:rsidDel="00000000" w:rsidP="00000000" w:rsidRDefault="00000000" w:rsidRPr="00000000" w14:paraId="00000002">
      <w:pPr>
        <w:shd w:fill="f5fbfd" w:val="clear"/>
        <w:spacing w:after="225" w:before="225" w:lineRule="auto"/>
        <w:jc w:val="center"/>
        <w:rPr>
          <w:rFonts w:ascii="Arial" w:cs="Arial" w:eastAsia="Arial" w:hAnsi="Arial"/>
          <w:color w:val="333333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33333"/>
          <w:sz w:val="18"/>
          <w:szCs w:val="18"/>
          <w:rtl w:val="0"/>
        </w:rPr>
        <w:t xml:space="preserve"> </w:t>
      </w:r>
    </w:p>
    <w:tbl>
      <w:tblPr>
        <w:tblStyle w:val="Table1"/>
        <w:tblW w:w="10067.0" w:type="dxa"/>
        <w:jc w:val="left"/>
        <w:tblInd w:w="-180.0" w:type="dxa"/>
        <w:tblBorders>
          <w:top w:color="cccccc" w:space="0" w:sz="6" w:val="single"/>
          <w:left w:color="cccccc" w:space="0" w:sz="6" w:val="single"/>
          <w:bottom w:color="e9ecef" w:space="0" w:sz="6" w:val="single"/>
          <w:right w:color="e9ecef" w:space="0" w:sz="6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735"/>
        <w:gridCol w:w="4227"/>
        <w:gridCol w:w="1811"/>
        <w:gridCol w:w="3294"/>
        <w:tblGridChange w:id="0">
          <w:tblGrid>
            <w:gridCol w:w="735"/>
            <w:gridCol w:w="4227"/>
            <w:gridCol w:w="1811"/>
            <w:gridCol w:w="3294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3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№ з/п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4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Назва заходу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5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Терміни виконання заходу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6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Особи, відповідальні за проведення заходу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7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8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Опрацювання нормативно-правової бази, фахової літератури, періодичних видань з питання моніторингу якості освіти в ЗДО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До 31.08.2025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A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Директор, вихователь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Обговорення питання проведення внутрішнього моніторингу якості освіти в ЗДО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31.08.2025 Педрада №1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  Директор, вихователь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Підготувати інструментарій для проведення внутрішнього моніторингу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До 20.09.2025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Вихователь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Роздрукування необхідних матеріалів для проведення внутрішнього моніторингу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До 24.09.2025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Вихователь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Провести інструктаж щодо проведення внутрішнього моніторингу результатів навчання та розвитку дітей дошкільного віку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До 01.09.2025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Вихователь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Підготувати протоколи для проведення моніторингу рівня розвитку дітей старшого дошкільного віку за кваліметричною моделлю на кожну дитину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До 01.09.2025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Вихователь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vMerge w:val="restart"/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Проведення моніторингу рівня розвитку дітей старшого дошкільного віку за кваліметричною моделюю І етап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вересень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 Виховател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vMerge w:val="continue"/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ІІ етап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квітень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vMerge w:val="continue"/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ІІ етап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квітень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Проведення корекційної роботи за результатами І етапу внутрішнього моніторингу (індивідуальна робота)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жовтень-квітень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Вихователь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Проводити постійний аналіз корекційної роботи за результатами внутрішнього моніторингу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жовтень-квітень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2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Вихователь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4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Статистичне опрацювання матеріалів, отриманих після проведення внутрішнього моніторингу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до 30.10.2026 до 30.04.2026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6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 Директор,  вихователь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7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8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Узагальнення результатів, підготовка висновків та рекомендацій відповідно до цих результатів, складання аналітичного звіту за результатами внутрішнього моніторингу.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9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до 05.11.2025 до 06.05.2025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Директор,  , вихователь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B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12.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C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Підготовка довідки на педагогічну раду, пр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оє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кту наказу про результати внутрішнього моніторингу результатів навчання та розвитку дітей за 2025-2026 навчальний рік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D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травень 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9ecef" w:space="0" w:sz="6" w:val="single"/>
              <w:left w:color="e9ecef" w:space="0" w:sz="6" w:val="single"/>
              <w:bottom w:color="e9ecef" w:space="0" w:sz="6" w:val="single"/>
              <w:right w:color="e9ecef" w:space="0" w:sz="6" w:val="single"/>
            </w:tcBorders>
            <w:shd w:fill="auto" w:val="clear"/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E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7"/>
                <w:szCs w:val="27"/>
                <w:rtl w:val="0"/>
              </w:rPr>
              <w:t xml:space="preserve"> Директор,  вихователь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hd w:fill="f5fbfd" w:val="clear"/>
        <w:spacing w:after="225" w:before="225" w:lineRule="auto"/>
        <w:rPr>
          <w:rFonts w:ascii="Arial" w:cs="Arial" w:eastAsia="Arial" w:hAnsi="Arial"/>
          <w:color w:val="00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rtl w:val="0"/>
        </w:rPr>
        <w:t xml:space="preserve"> </w:t>
      </w:r>
    </w:p>
    <w:p w:rsidR="00000000" w:rsidDel="00000000" w:rsidP="00000000" w:rsidRDefault="00000000" w:rsidRPr="00000000" w14:paraId="00000040">
      <w:pPr>
        <w:ind w:left="-709" w:firstLine="709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198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2" w:default="1">
    <w:name w:val="Default Paragraph Font"/>
    <w:uiPriority w:val="1"/>
    <w:semiHidden w:val="1"/>
    <w:unhideWhenUsed w:val="1"/>
  </w:style>
  <w:style w:type="table" w:styleId="3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tG45oPO5mQX5QMEx0LbQ/Glwgg==">CgMxLjAyDWgueHpubmUwa3p6bWY4AHIhMUdHTl9PS0hZdERYb0NoX2xTVE1SbDRVekxmUW51QTg5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2023-10-22T07:32:00Z</dcterms:created>
  <dc:creator>PC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D2508276262E4EEAB5ECDFD75B088E6A_13</vt:lpwstr>
  </property>
</Properties>
</file>