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D4" w:rsidRDefault="0050009C">
      <w:pPr>
        <w:tabs>
          <w:tab w:val="left" w:pos="567"/>
        </w:tabs>
        <w:ind w:firstLine="709"/>
        <w:jc w:val="center"/>
        <w:rPr>
          <w:b/>
          <w:sz w:val="28"/>
          <w:szCs w:val="28"/>
        </w:rPr>
      </w:pPr>
      <w:r>
        <w:rPr>
          <w:b/>
        </w:rPr>
        <w:t xml:space="preserve"> </w:t>
      </w:r>
      <w:r>
        <w:rPr>
          <w:b/>
          <w:sz w:val="28"/>
          <w:szCs w:val="28"/>
        </w:rPr>
        <w:t xml:space="preserve">Результати моніторингу </w:t>
      </w:r>
    </w:p>
    <w:p w:rsidR="000073D4" w:rsidRDefault="0050009C">
      <w:pPr>
        <w:tabs>
          <w:tab w:val="left" w:pos="567"/>
        </w:tabs>
        <w:ind w:firstLine="709"/>
        <w:jc w:val="center"/>
        <w:rPr>
          <w:b/>
          <w:color w:val="000000"/>
          <w:sz w:val="28"/>
          <w:szCs w:val="28"/>
        </w:rPr>
      </w:pPr>
      <w:r>
        <w:rPr>
          <w:b/>
          <w:sz w:val="28"/>
          <w:szCs w:val="28"/>
        </w:rPr>
        <w:t xml:space="preserve">за 2024/2025 навчальний рік відповідно до </w:t>
      </w:r>
      <w:r>
        <w:rPr>
          <w:b/>
          <w:color w:val="000000"/>
          <w:sz w:val="28"/>
          <w:szCs w:val="28"/>
        </w:rPr>
        <w:t>Базового компонента дошкільної освіти та Освітньої програми для діте</w:t>
      </w:r>
      <w:r w:rsidR="0037432B">
        <w:rPr>
          <w:b/>
          <w:color w:val="000000"/>
          <w:sz w:val="28"/>
          <w:szCs w:val="28"/>
        </w:rPr>
        <w:t>й від двох до семи років «</w:t>
      </w:r>
      <w:r w:rsidR="0037432B">
        <w:rPr>
          <w:b/>
          <w:color w:val="000000"/>
          <w:sz w:val="28"/>
          <w:szCs w:val="28"/>
          <w:lang w:val="uk-UA"/>
        </w:rPr>
        <w:t>Українське дошкілля</w:t>
      </w:r>
      <w:r>
        <w:rPr>
          <w:b/>
          <w:color w:val="000000"/>
          <w:sz w:val="28"/>
          <w:szCs w:val="28"/>
        </w:rPr>
        <w:t>»</w:t>
      </w:r>
    </w:p>
    <w:p w:rsidR="000073D4" w:rsidRDefault="0050009C">
      <w:pPr>
        <w:shd w:val="clear" w:color="auto" w:fill="FFFFFF"/>
        <w:tabs>
          <w:tab w:val="left" w:pos="567"/>
        </w:tabs>
        <w:ind w:firstLine="709"/>
        <w:jc w:val="both"/>
        <w:rPr>
          <w:color w:val="000000"/>
          <w:sz w:val="28"/>
          <w:szCs w:val="28"/>
        </w:rPr>
      </w:pPr>
      <w:bookmarkStart w:id="0" w:name="_heading=h.t0q2x8r6xnk4" w:colFirst="0" w:colLast="0"/>
      <w:bookmarkEnd w:id="0"/>
      <w:r>
        <w:rPr>
          <w:color w:val="000000"/>
          <w:sz w:val="28"/>
          <w:szCs w:val="28"/>
        </w:rPr>
        <w:t>У 2024/2025 навчальному році у Вовчанськ</w:t>
      </w:r>
      <w:r w:rsidR="0037432B">
        <w:rPr>
          <w:color w:val="000000"/>
          <w:sz w:val="28"/>
          <w:szCs w:val="28"/>
        </w:rPr>
        <w:t>ому закладі дошкільної освіти</w:t>
      </w:r>
      <w:r>
        <w:rPr>
          <w:color w:val="000000"/>
          <w:sz w:val="28"/>
          <w:szCs w:val="28"/>
        </w:rPr>
        <w:t xml:space="preserve"> (ясла-садок) </w:t>
      </w:r>
      <w:r w:rsidR="0037432B">
        <w:rPr>
          <w:color w:val="000000"/>
          <w:sz w:val="28"/>
          <w:szCs w:val="28"/>
          <w:lang w:val="uk-UA"/>
        </w:rPr>
        <w:t xml:space="preserve">№ 1 </w:t>
      </w:r>
      <w:r>
        <w:rPr>
          <w:color w:val="000000"/>
          <w:sz w:val="28"/>
          <w:szCs w:val="28"/>
        </w:rPr>
        <w:t>виховувалось 2</w:t>
      </w:r>
      <w:r w:rsidR="0037432B">
        <w:rPr>
          <w:color w:val="000000"/>
          <w:sz w:val="28"/>
          <w:szCs w:val="28"/>
          <w:lang w:val="uk-UA"/>
        </w:rPr>
        <w:t>5</w:t>
      </w:r>
      <w:r w:rsidR="0037432B">
        <w:rPr>
          <w:color w:val="000000"/>
          <w:sz w:val="28"/>
          <w:szCs w:val="28"/>
        </w:rPr>
        <w:t xml:space="preserve"> д</w:t>
      </w:r>
      <w:r w:rsidR="0037432B">
        <w:rPr>
          <w:color w:val="000000"/>
          <w:sz w:val="28"/>
          <w:szCs w:val="28"/>
          <w:lang w:val="uk-UA"/>
        </w:rPr>
        <w:t>ітей</w:t>
      </w:r>
      <w:r>
        <w:rPr>
          <w:color w:val="000000"/>
          <w:sz w:val="28"/>
          <w:szCs w:val="28"/>
        </w:rPr>
        <w:t>. Одна група №</w:t>
      </w:r>
      <w:r w:rsidR="0037432B">
        <w:rPr>
          <w:color w:val="000000"/>
          <w:sz w:val="28"/>
          <w:szCs w:val="28"/>
          <w:lang w:val="uk-UA"/>
        </w:rPr>
        <w:t xml:space="preserve"> 4</w:t>
      </w:r>
      <w:r w:rsidR="0037432B">
        <w:rPr>
          <w:color w:val="000000"/>
          <w:sz w:val="28"/>
          <w:szCs w:val="28"/>
        </w:rPr>
        <w:t xml:space="preserve"> “</w:t>
      </w:r>
      <w:r w:rsidR="0037432B">
        <w:rPr>
          <w:color w:val="000000"/>
          <w:sz w:val="28"/>
          <w:szCs w:val="28"/>
          <w:lang w:val="uk-UA"/>
        </w:rPr>
        <w:t>Дзвіночок</w:t>
      </w:r>
      <w:r w:rsidR="0037432B">
        <w:rPr>
          <w:color w:val="000000"/>
          <w:sz w:val="28"/>
          <w:szCs w:val="28"/>
        </w:rPr>
        <w:t xml:space="preserve">”, з якої </w:t>
      </w:r>
      <w:r>
        <w:rPr>
          <w:color w:val="000000"/>
          <w:sz w:val="28"/>
          <w:szCs w:val="28"/>
        </w:rPr>
        <w:t xml:space="preserve"> </w:t>
      </w:r>
      <w:r w:rsidR="0037432B">
        <w:rPr>
          <w:color w:val="000000"/>
          <w:sz w:val="28"/>
          <w:szCs w:val="28"/>
          <w:lang w:val="uk-UA"/>
        </w:rPr>
        <w:t xml:space="preserve">10 </w:t>
      </w:r>
      <w:r>
        <w:rPr>
          <w:color w:val="000000"/>
          <w:sz w:val="28"/>
          <w:szCs w:val="28"/>
        </w:rPr>
        <w:t>дітей - середня підгрупа, 1</w:t>
      </w:r>
      <w:r w:rsidR="0037432B">
        <w:rPr>
          <w:color w:val="000000"/>
          <w:sz w:val="28"/>
          <w:szCs w:val="28"/>
          <w:lang w:val="uk-UA"/>
        </w:rPr>
        <w:t>5</w:t>
      </w:r>
      <w:r>
        <w:rPr>
          <w:color w:val="000000"/>
          <w:sz w:val="28"/>
          <w:szCs w:val="28"/>
        </w:rPr>
        <w:t xml:space="preserve"> дітей - старша підгрупа.  Освітній процес здійснювався відповідно до Базового компонента дошкільної освіти та Освітньої програми для дітей від двох до семи років «</w:t>
      </w:r>
      <w:r w:rsidR="0037432B">
        <w:rPr>
          <w:color w:val="000000"/>
          <w:sz w:val="28"/>
          <w:szCs w:val="28"/>
          <w:lang w:val="uk-UA"/>
        </w:rPr>
        <w:t>Українське дошкілля</w:t>
      </w:r>
      <w:r>
        <w:rPr>
          <w:color w:val="000000"/>
          <w:sz w:val="28"/>
          <w:szCs w:val="28"/>
        </w:rPr>
        <w:t>» у дистанційному форматі.</w:t>
      </w:r>
    </w:p>
    <w:p w:rsidR="000073D4" w:rsidRDefault="0050009C">
      <w:pPr>
        <w:shd w:val="clear" w:color="auto" w:fill="FFFFFF"/>
        <w:tabs>
          <w:tab w:val="left" w:pos="567"/>
        </w:tabs>
        <w:ind w:firstLine="709"/>
        <w:jc w:val="both"/>
        <w:rPr>
          <w:sz w:val="28"/>
          <w:szCs w:val="28"/>
        </w:rPr>
      </w:pPr>
      <w:r>
        <w:rPr>
          <w:sz w:val="28"/>
          <w:szCs w:val="28"/>
        </w:rPr>
        <w:t>Протягом року вихователь закладу дошкільної освіти забезпечував в групі умови для того, щоб дошкільне дитинство для кожної дитини було радісним, змістовим, цікавим, щасливим, запам’яталось на довгі роки першими відкриттями, зворушливими переживаннями.</w:t>
      </w:r>
    </w:p>
    <w:p w:rsidR="000073D4" w:rsidRDefault="0050009C">
      <w:pPr>
        <w:ind w:firstLine="709"/>
        <w:jc w:val="both"/>
        <w:rPr>
          <w:sz w:val="28"/>
          <w:szCs w:val="28"/>
        </w:rPr>
      </w:pPr>
      <w:r>
        <w:rPr>
          <w:sz w:val="28"/>
          <w:szCs w:val="28"/>
        </w:rPr>
        <w:t xml:space="preserve">Планування освітнього процесу з дітьми здійснювалось </w:t>
      </w:r>
      <w:r>
        <w:rPr>
          <w:i/>
          <w:sz w:val="28"/>
          <w:szCs w:val="28"/>
        </w:rPr>
        <w:t>за режимними моментами</w:t>
      </w:r>
      <w:r>
        <w:rPr>
          <w:sz w:val="28"/>
          <w:szCs w:val="28"/>
        </w:rPr>
        <w:t xml:space="preserve">. При плануванні роботи використовувався блочно-тематичний принцип, який базувався на інтегрованому підході до організації життєдіяльності дітей та забезпечував змістову цілісність, системність, послідовність, ускладнення та повторення програмового матеріалу, максимальний ефект засвоєння навчального матеріалу, високий рівень пізнавальної активності дітей, розвиток їх творчого потенціалу, розвиток здібностей та вміння дошкільників самостійно, активно пізнавати довкілля. </w:t>
      </w:r>
    </w:p>
    <w:p w:rsidR="000073D4" w:rsidRDefault="0050009C">
      <w:pPr>
        <w:pBdr>
          <w:top w:val="nil"/>
          <w:left w:val="nil"/>
          <w:bottom w:val="nil"/>
          <w:right w:val="nil"/>
          <w:between w:val="nil"/>
        </w:pBdr>
        <w:ind w:firstLine="709"/>
        <w:jc w:val="both"/>
        <w:rPr>
          <w:color w:val="000000"/>
          <w:sz w:val="28"/>
          <w:szCs w:val="28"/>
        </w:rPr>
      </w:pPr>
      <w:r>
        <w:rPr>
          <w:color w:val="000000"/>
          <w:sz w:val="28"/>
          <w:szCs w:val="28"/>
        </w:rPr>
        <w:t>Планування освітньої роботи має календарно – перспективну форму та відповідає принципам актуальності, перспективності та системності. Вивчення результатів освітньої роботи з дітьми проводились три рази на рік (вересень, січень, травень).</w:t>
      </w:r>
    </w:p>
    <w:p w:rsidR="000073D4" w:rsidRDefault="0050009C">
      <w:pPr>
        <w:tabs>
          <w:tab w:val="left" w:pos="567"/>
        </w:tabs>
        <w:ind w:firstLine="709"/>
        <w:jc w:val="center"/>
        <w:rPr>
          <w:b/>
          <w:sz w:val="28"/>
          <w:szCs w:val="28"/>
        </w:rPr>
      </w:pPr>
      <w:r>
        <w:rPr>
          <w:b/>
          <w:sz w:val="28"/>
          <w:szCs w:val="28"/>
        </w:rPr>
        <w:t>Середній дошкільний вік (5-й р. ж.)  - середня підгрупа</w:t>
      </w:r>
    </w:p>
    <w:p w:rsidR="000073D4" w:rsidRDefault="0050009C">
      <w:pPr>
        <w:tabs>
          <w:tab w:val="left" w:pos="3555"/>
        </w:tabs>
        <w:ind w:firstLine="709"/>
        <w:jc w:val="both"/>
        <w:rPr>
          <w:sz w:val="28"/>
          <w:szCs w:val="28"/>
        </w:rPr>
      </w:pPr>
      <w:r>
        <w:rPr>
          <w:sz w:val="28"/>
          <w:szCs w:val="28"/>
        </w:rPr>
        <w:t xml:space="preserve">Вихователь </w:t>
      </w:r>
      <w:r w:rsidR="0037432B">
        <w:rPr>
          <w:sz w:val="28"/>
          <w:szCs w:val="28"/>
          <w:lang w:val="uk-UA"/>
        </w:rPr>
        <w:t>БОНДАРЕНКО Олена Вікторівна</w:t>
      </w:r>
      <w:r>
        <w:rPr>
          <w:sz w:val="28"/>
          <w:szCs w:val="28"/>
        </w:rPr>
        <w:t xml:space="preserve"> протягом року приділяла увагу художньо - продуктивному вихованню, діти мали змогу втілювати свої фантазії в різних видах образотворчої діяльності за допомогою нетрадиційних засобів та прийомів. Якість освітнього процесу велась відповідно до поставлених задач, освіта дітей відбувалась через використання ігор природознавчого характеру. Вихователь привчала дітей поважати один одного і оточуючих, спілкуватись, дружити, любити, прийти на допомогу. Вихователь групи застосовувала переважно традиційні методики організації освітнього процесу, діти активні, емоційні відповідно до свого віку, але рівень засвоєння і практичного застосування знань, умінь і навичок мають не великий, у розв’язанні завдань іноді проявляють пасивність, діють переважно за шаблоном. забезпечила психологічний комфорт кожній дитині, працює над моральним вихованням дітей. Активну роботу проводила з батьками, які приймали участь у створенні предметно – розвивального середовища, проведенні свят та розваг в закладі дошкільної освіти, оскільки заклад працює в дистанційній формі, взаємозв’язок вихователь - батьки відіграє ключову роль в освітньому процесі.</w:t>
      </w:r>
    </w:p>
    <w:p w:rsidR="000073D4" w:rsidRDefault="000073D4">
      <w:pPr>
        <w:shd w:val="clear" w:color="auto" w:fill="FFFFFF"/>
        <w:ind w:left="10" w:right="-6" w:firstLine="709"/>
        <w:jc w:val="center"/>
        <w:rPr>
          <w:b/>
          <w:sz w:val="28"/>
          <w:szCs w:val="28"/>
        </w:rPr>
      </w:pPr>
    </w:p>
    <w:p w:rsidR="000073D4" w:rsidRDefault="000073D4">
      <w:pPr>
        <w:shd w:val="clear" w:color="auto" w:fill="FFFFFF"/>
        <w:ind w:left="10" w:right="-6" w:firstLine="709"/>
        <w:jc w:val="center"/>
        <w:rPr>
          <w:b/>
          <w:sz w:val="28"/>
          <w:szCs w:val="28"/>
        </w:rPr>
      </w:pPr>
    </w:p>
    <w:p w:rsidR="000073D4" w:rsidRDefault="0050009C">
      <w:pPr>
        <w:shd w:val="clear" w:color="auto" w:fill="FFFFFF"/>
        <w:ind w:right="-6"/>
        <w:jc w:val="center"/>
        <w:rPr>
          <w:b/>
          <w:sz w:val="28"/>
          <w:szCs w:val="28"/>
        </w:rPr>
      </w:pPr>
      <w:r>
        <w:rPr>
          <w:b/>
          <w:sz w:val="28"/>
          <w:szCs w:val="28"/>
        </w:rPr>
        <w:t>Результати моніторингу рівня розвитку компетенцій дітей середнього дошкільного віку відповідно до програмових вимог</w:t>
      </w:r>
    </w:p>
    <w:p w:rsidR="000073D4" w:rsidRDefault="000073D4">
      <w:pPr>
        <w:tabs>
          <w:tab w:val="left" w:pos="567"/>
        </w:tabs>
        <w:ind w:firstLine="709"/>
        <w:jc w:val="right"/>
        <w:rPr>
          <w:sz w:val="28"/>
          <w:szCs w:val="28"/>
        </w:rPr>
      </w:pPr>
    </w:p>
    <w:p w:rsidR="000073D4" w:rsidRDefault="000073D4">
      <w:pPr>
        <w:tabs>
          <w:tab w:val="left" w:pos="567"/>
        </w:tabs>
        <w:ind w:firstLine="709"/>
        <w:jc w:val="right"/>
        <w:rPr>
          <w:sz w:val="28"/>
          <w:szCs w:val="28"/>
        </w:rPr>
      </w:pPr>
    </w:p>
    <w:p w:rsidR="000073D4" w:rsidRDefault="0050009C">
      <w:pPr>
        <w:tabs>
          <w:tab w:val="left" w:pos="567"/>
        </w:tabs>
        <w:ind w:firstLine="709"/>
        <w:jc w:val="right"/>
        <w:rPr>
          <w:sz w:val="28"/>
          <w:szCs w:val="28"/>
        </w:rPr>
      </w:pPr>
      <w:r>
        <w:rPr>
          <w:sz w:val="28"/>
          <w:szCs w:val="28"/>
        </w:rPr>
        <w:t>Таблиця 1</w:t>
      </w:r>
    </w:p>
    <w:tbl>
      <w:tblPr>
        <w:tblStyle w:val="a9"/>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993"/>
        <w:gridCol w:w="994"/>
        <w:gridCol w:w="1134"/>
        <w:gridCol w:w="1134"/>
        <w:gridCol w:w="850"/>
        <w:gridCol w:w="1134"/>
        <w:gridCol w:w="1134"/>
        <w:gridCol w:w="992"/>
      </w:tblGrid>
      <w:tr w:rsidR="000073D4">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73D4" w:rsidRDefault="0050009C">
            <w:pPr>
              <w:ind w:left="57"/>
              <w:jc w:val="center"/>
              <w:rPr>
                <w:b/>
                <w:sz w:val="20"/>
                <w:szCs w:val="20"/>
              </w:rPr>
            </w:pPr>
            <w:r>
              <w:rPr>
                <w:b/>
                <w:sz w:val="20"/>
                <w:szCs w:val="20"/>
              </w:rPr>
              <w:t>Освітні лінії</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Особис</w:t>
            </w:r>
          </w:p>
          <w:p w:rsidR="000073D4" w:rsidRDefault="0050009C">
            <w:pPr>
              <w:ind w:left="57"/>
              <w:jc w:val="center"/>
              <w:rPr>
                <w:b/>
                <w:sz w:val="20"/>
                <w:szCs w:val="20"/>
              </w:rPr>
            </w:pPr>
            <w:r>
              <w:rPr>
                <w:b/>
                <w:sz w:val="20"/>
                <w:szCs w:val="20"/>
              </w:rPr>
              <w:t>тість дитини</w:t>
            </w:r>
          </w:p>
        </w:tc>
        <w:tc>
          <w:tcPr>
            <w:tcW w:w="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 в соціумі</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w:t>
            </w:r>
          </w:p>
          <w:p w:rsidR="000073D4" w:rsidRDefault="0050009C">
            <w:pPr>
              <w:ind w:left="57"/>
              <w:jc w:val="center"/>
              <w:rPr>
                <w:b/>
                <w:sz w:val="20"/>
                <w:szCs w:val="20"/>
              </w:rPr>
            </w:pPr>
            <w:r>
              <w:rPr>
                <w:b/>
                <w:sz w:val="20"/>
                <w:szCs w:val="20"/>
              </w:rPr>
              <w:t>у природ</w:t>
            </w:r>
          </w:p>
          <w:p w:rsidR="000073D4" w:rsidRDefault="0050009C">
            <w:pPr>
              <w:ind w:left="57"/>
              <w:jc w:val="center"/>
              <w:rPr>
                <w:b/>
                <w:sz w:val="20"/>
                <w:szCs w:val="20"/>
              </w:rPr>
            </w:pPr>
            <w:r>
              <w:rPr>
                <w:b/>
                <w:sz w:val="20"/>
                <w:szCs w:val="20"/>
              </w:rPr>
              <w:t>ному довкіллі</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 в світі культури</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30" w:right="-105"/>
              <w:jc w:val="center"/>
              <w:rPr>
                <w:b/>
                <w:sz w:val="20"/>
                <w:szCs w:val="20"/>
              </w:rPr>
            </w:pPr>
            <w:r>
              <w:rPr>
                <w:b/>
                <w:sz w:val="20"/>
                <w:szCs w:val="20"/>
              </w:rPr>
              <w:t>Гра дитини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28" w:right="-129" w:hanging="48"/>
              <w:jc w:val="center"/>
              <w:rPr>
                <w:b/>
                <w:sz w:val="20"/>
                <w:szCs w:val="20"/>
              </w:rPr>
            </w:pPr>
            <w:r>
              <w:rPr>
                <w:b/>
                <w:sz w:val="20"/>
                <w:szCs w:val="20"/>
              </w:rPr>
              <w:t>Дитина в сенсорно-пізнаваль</w:t>
            </w:r>
          </w:p>
          <w:p w:rsidR="000073D4" w:rsidRDefault="0050009C">
            <w:pPr>
              <w:ind w:left="57"/>
              <w:jc w:val="center"/>
              <w:rPr>
                <w:b/>
                <w:sz w:val="20"/>
                <w:szCs w:val="20"/>
              </w:rPr>
            </w:pPr>
            <w:r>
              <w:rPr>
                <w:b/>
                <w:sz w:val="20"/>
                <w:szCs w:val="20"/>
              </w:rPr>
              <w:t>ному просторі</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111" w:right="-105"/>
              <w:jc w:val="center"/>
              <w:rPr>
                <w:b/>
                <w:sz w:val="20"/>
                <w:szCs w:val="20"/>
              </w:rPr>
            </w:pPr>
            <w:r>
              <w:rPr>
                <w:b/>
                <w:sz w:val="20"/>
                <w:szCs w:val="20"/>
              </w:rPr>
              <w:t>Мовлення дитини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Загаль</w:t>
            </w:r>
          </w:p>
          <w:p w:rsidR="000073D4" w:rsidRDefault="0050009C">
            <w:pPr>
              <w:ind w:left="57"/>
              <w:jc w:val="center"/>
              <w:rPr>
                <w:b/>
                <w:sz w:val="20"/>
                <w:szCs w:val="20"/>
              </w:rPr>
            </w:pPr>
            <w:r>
              <w:rPr>
                <w:b/>
                <w:sz w:val="20"/>
                <w:szCs w:val="20"/>
              </w:rPr>
              <w:t>ний показ</w:t>
            </w:r>
          </w:p>
          <w:p w:rsidR="000073D4" w:rsidRDefault="0050009C">
            <w:pPr>
              <w:ind w:left="57"/>
              <w:jc w:val="center"/>
              <w:rPr>
                <w:b/>
                <w:sz w:val="20"/>
                <w:szCs w:val="20"/>
              </w:rPr>
            </w:pPr>
            <w:r>
              <w:rPr>
                <w:b/>
                <w:sz w:val="20"/>
                <w:szCs w:val="20"/>
              </w:rPr>
              <w:t>ник</w:t>
            </w:r>
          </w:p>
        </w:tc>
      </w:tr>
      <w:tr w:rsidR="000073D4">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Термін оцінювання</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r>
      <w:tr w:rsidR="000073D4">
        <w:trPr>
          <w:trHeight w:val="511"/>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І півріччя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7</w:t>
            </w:r>
            <w:r w:rsidR="006244F1">
              <w:rPr>
                <w:lang w:val="uk-UA"/>
              </w:rPr>
              <w:t>8</w:t>
            </w:r>
            <w:r>
              <w:t>%</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3</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8</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8</w:t>
            </w:r>
            <w: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3</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6244F1">
            <w:pPr>
              <w:ind w:left="57"/>
              <w:jc w:val="center"/>
            </w:pPr>
            <w:r>
              <w:t>7</w:t>
            </w:r>
            <w:r>
              <w:rPr>
                <w:lang w:val="uk-UA"/>
              </w:rPr>
              <w:t>5</w:t>
            </w:r>
            <w:r w:rsidR="0050009C">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82%</w:t>
            </w:r>
          </w:p>
        </w:tc>
      </w:tr>
      <w:tr w:rsidR="000073D4">
        <w:trPr>
          <w:trHeight w:val="404"/>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ІІ півріччя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9</w:t>
            </w:r>
            <w:r>
              <w:t>%</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9</w:t>
            </w:r>
            <w:r w:rsidR="006244F1">
              <w:rPr>
                <w:lang w:val="uk-UA"/>
              </w:rPr>
              <w:t>7</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9</w:t>
            </w:r>
            <w:r w:rsidR="006244F1">
              <w:rPr>
                <w:lang w:val="uk-UA"/>
              </w:rPr>
              <w:t>2</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4</w:t>
            </w:r>
            <w: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95%</w:t>
            </w:r>
          </w:p>
        </w:tc>
      </w:tr>
      <w:tr w:rsidR="000073D4">
        <w:trPr>
          <w:trHeight w:val="565"/>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Динаміка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+11%</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4</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1</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6244F1" w:rsidP="006244F1">
            <w:pPr>
              <w:ind w:left="57"/>
              <w:jc w:val="center"/>
            </w:pPr>
            <w:r>
              <w:t>+</w:t>
            </w:r>
            <w:r>
              <w:rPr>
                <w:lang w:val="uk-UA"/>
              </w:rPr>
              <w:t>12</w:t>
            </w:r>
            <w:r w:rsidR="0050009C">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1</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2</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+13%</w:t>
            </w:r>
          </w:p>
        </w:tc>
      </w:tr>
    </w:tbl>
    <w:p w:rsidR="0037432B" w:rsidRDefault="0037432B">
      <w:pPr>
        <w:tabs>
          <w:tab w:val="left" w:pos="567"/>
        </w:tabs>
        <w:ind w:firstLine="709"/>
        <w:jc w:val="both"/>
        <w:rPr>
          <w:sz w:val="28"/>
          <w:szCs w:val="28"/>
          <w:lang w:val="uk-UA"/>
        </w:rPr>
      </w:pPr>
    </w:p>
    <w:p w:rsidR="000073D4" w:rsidRDefault="0050009C">
      <w:pPr>
        <w:tabs>
          <w:tab w:val="left" w:pos="567"/>
        </w:tabs>
        <w:ind w:firstLine="709"/>
        <w:jc w:val="both"/>
        <w:rPr>
          <w:sz w:val="28"/>
          <w:szCs w:val="28"/>
        </w:rPr>
      </w:pPr>
      <w:r>
        <w:rPr>
          <w:sz w:val="28"/>
          <w:szCs w:val="28"/>
        </w:rPr>
        <w:t>Слід зазначити, що результати засвоєння завдань програми з мовленнєвого розвитку покращились. Діти використовують переважно прості речення, будують їх самостійно; словниковий запас достатній, але активний словник незначний, діти мало використовують синонімів, мають труднощі при добиранні антонімів; рівень зв’язного мовлення наближений до середнього. Особливі труднощі викликає складання описових розповідей.</w:t>
      </w:r>
    </w:p>
    <w:p w:rsidR="000073D4" w:rsidRDefault="0050009C">
      <w:pPr>
        <w:tabs>
          <w:tab w:val="left" w:pos="567"/>
        </w:tabs>
        <w:ind w:firstLine="709"/>
        <w:jc w:val="both"/>
        <w:rPr>
          <w:sz w:val="28"/>
          <w:szCs w:val="28"/>
        </w:rPr>
      </w:pPr>
      <w:r>
        <w:rPr>
          <w:sz w:val="28"/>
          <w:szCs w:val="28"/>
        </w:rPr>
        <w:t>На кінець 5-го року життя діти оволоділи всіма звуками рідної мови, навчилися правильно змінювати слова, узгоджувати їх з іншими, встановлювати словотворчі зв’язки.</w:t>
      </w:r>
    </w:p>
    <w:p w:rsidR="000073D4" w:rsidRDefault="0050009C">
      <w:pPr>
        <w:tabs>
          <w:tab w:val="left" w:pos="567"/>
        </w:tabs>
        <w:ind w:firstLine="709"/>
        <w:jc w:val="both"/>
        <w:rPr>
          <w:sz w:val="28"/>
          <w:szCs w:val="28"/>
        </w:rPr>
      </w:pPr>
      <w:r>
        <w:rPr>
          <w:sz w:val="28"/>
          <w:szCs w:val="28"/>
        </w:rPr>
        <w:t>Але треба посилити роботу щодо розвитку навичок використання еталонних мовленнєвих зразків, експериментування зі словом, формування самостійних суджень. Тому у наступному навчальному році вихователю необхідно звернути особливу увагу на розвиток мовлення дітей: підбирати мовні вправи для добору синонімів та антонімів, планувати завдання на складання описових розповідей в ході спостережень, самостійних ігор, заохочувати дітей до спілкування українською мовою тощо.</w:t>
      </w:r>
    </w:p>
    <w:p w:rsidR="000073D4" w:rsidRDefault="0050009C">
      <w:pPr>
        <w:tabs>
          <w:tab w:val="left" w:pos="3555"/>
        </w:tabs>
        <w:ind w:firstLine="709"/>
        <w:jc w:val="both"/>
        <w:rPr>
          <w:sz w:val="28"/>
          <w:szCs w:val="28"/>
        </w:rPr>
      </w:pPr>
      <w:r>
        <w:rPr>
          <w:sz w:val="28"/>
          <w:szCs w:val="28"/>
        </w:rPr>
        <w:t>Діти виявляли пізнавальний інтерес до природних явищ, встановлювали причинно-наслідкові залежності, проявляли інтерес до об’єктів живої природи у куточку природи. У дітей сформовані уявлення щодо правил природокористування, але у повсякденному житті не завжди їх дотримуються. Вміють оцінювати вплив природного довкілля на самопочуття та діяльність людини.</w:t>
      </w:r>
    </w:p>
    <w:p w:rsidR="000073D4" w:rsidRDefault="0050009C">
      <w:pPr>
        <w:tabs>
          <w:tab w:val="left" w:pos="3555"/>
        </w:tabs>
        <w:ind w:firstLine="709"/>
        <w:jc w:val="both"/>
        <w:rPr>
          <w:sz w:val="28"/>
          <w:szCs w:val="28"/>
        </w:rPr>
      </w:pPr>
      <w:r>
        <w:rPr>
          <w:sz w:val="28"/>
          <w:szCs w:val="28"/>
        </w:rPr>
        <w:t xml:space="preserve">Діти мають стійкий інтерес до математичних знань, але рівень практичного застосування математичних знань на достатньому рівні. Вільно уміють рахувати за допомогою різних аналізаторів, порівнювати предмети за величиною, формою, але орієнтування у просторі (відносно себе, відносно інших предметів) на середньому рівні, визначення властивостей геометричних фігур викликає утруднення. Для досягнення оптимальних результатів з навчання дітей математиці необхідно використовувати більше </w:t>
      </w:r>
      <w:r>
        <w:rPr>
          <w:sz w:val="28"/>
          <w:szCs w:val="28"/>
        </w:rPr>
        <w:lastRenderedPageBreak/>
        <w:t>пошукових завдань у повсякденному житті, застосовувати дидактичні та поліграфічні ігри, нетрадиційний наочний матеріал.</w:t>
      </w:r>
    </w:p>
    <w:p w:rsidR="000073D4" w:rsidRDefault="0050009C">
      <w:pPr>
        <w:tabs>
          <w:tab w:val="left" w:pos="567"/>
        </w:tabs>
        <w:ind w:firstLine="709"/>
        <w:jc w:val="both"/>
        <w:rPr>
          <w:sz w:val="28"/>
          <w:szCs w:val="28"/>
        </w:rPr>
      </w:pPr>
      <w:r>
        <w:rPr>
          <w:sz w:val="28"/>
          <w:szCs w:val="28"/>
        </w:rPr>
        <w:t>Діти виконують основні рухи, уміють рухатись під музику, визначаючи темп, ритм мелодії. Рівень навичок трудової діяльності на достатньому рівні.</w:t>
      </w:r>
    </w:p>
    <w:p w:rsidR="000073D4" w:rsidRDefault="0050009C">
      <w:pPr>
        <w:tabs>
          <w:tab w:val="left" w:pos="567"/>
        </w:tabs>
        <w:ind w:firstLine="709"/>
        <w:jc w:val="both"/>
        <w:rPr>
          <w:sz w:val="28"/>
          <w:szCs w:val="28"/>
        </w:rPr>
      </w:pPr>
      <w:r>
        <w:rPr>
          <w:sz w:val="28"/>
          <w:szCs w:val="28"/>
        </w:rPr>
        <w:t>Рівень навичок самообслуговування також на достатньому рівні.</w:t>
      </w:r>
    </w:p>
    <w:p w:rsidR="000073D4" w:rsidRDefault="0050009C">
      <w:pPr>
        <w:tabs>
          <w:tab w:val="left" w:pos="567"/>
        </w:tabs>
        <w:ind w:firstLine="709"/>
        <w:jc w:val="both"/>
        <w:rPr>
          <w:sz w:val="28"/>
          <w:szCs w:val="28"/>
        </w:rPr>
      </w:pPr>
      <w:r>
        <w:rPr>
          <w:sz w:val="28"/>
          <w:szCs w:val="28"/>
        </w:rPr>
        <w:t>Діти навчилися об’єднувати предмети за зовнішньою подібністю, виробляти елементарні узагальнення, орієнтуватися в призначенні груп предметів. Але треба працювати над формуванням у дітей уміння розв’язувати пізнавальні задачі у наочно – дійовій, наочно – образній формах.</w:t>
      </w:r>
    </w:p>
    <w:p w:rsidR="0037432B" w:rsidRDefault="0037432B">
      <w:pPr>
        <w:shd w:val="clear" w:color="auto" w:fill="FFFFFF"/>
        <w:tabs>
          <w:tab w:val="left" w:pos="567"/>
        </w:tabs>
        <w:jc w:val="center"/>
        <w:rPr>
          <w:b/>
          <w:sz w:val="28"/>
          <w:szCs w:val="28"/>
          <w:lang w:val="uk-UA"/>
        </w:rPr>
      </w:pPr>
    </w:p>
    <w:p w:rsidR="000073D4" w:rsidRDefault="0050009C">
      <w:pPr>
        <w:shd w:val="clear" w:color="auto" w:fill="FFFFFF"/>
        <w:tabs>
          <w:tab w:val="left" w:pos="567"/>
        </w:tabs>
        <w:jc w:val="center"/>
        <w:rPr>
          <w:b/>
          <w:sz w:val="28"/>
          <w:szCs w:val="28"/>
        </w:rPr>
      </w:pPr>
      <w:r>
        <w:rPr>
          <w:b/>
          <w:sz w:val="28"/>
          <w:szCs w:val="28"/>
        </w:rPr>
        <w:t>Аналіз стану готовності до шкільного навчання дітей</w:t>
      </w:r>
    </w:p>
    <w:p w:rsidR="000073D4" w:rsidRDefault="0050009C">
      <w:pPr>
        <w:shd w:val="clear" w:color="auto" w:fill="FFFFFF"/>
        <w:tabs>
          <w:tab w:val="left" w:pos="567"/>
        </w:tabs>
        <w:ind w:firstLine="709"/>
        <w:jc w:val="center"/>
        <w:rPr>
          <w:b/>
          <w:sz w:val="28"/>
          <w:szCs w:val="28"/>
          <w:lang w:val="uk-UA"/>
        </w:rPr>
      </w:pPr>
      <w:r>
        <w:rPr>
          <w:b/>
          <w:sz w:val="28"/>
          <w:szCs w:val="28"/>
        </w:rPr>
        <w:t>старшого дошкільного віку - старша підгрупа</w:t>
      </w:r>
    </w:p>
    <w:p w:rsidR="0037432B" w:rsidRPr="0037432B" w:rsidRDefault="0037432B">
      <w:pPr>
        <w:shd w:val="clear" w:color="auto" w:fill="FFFFFF"/>
        <w:tabs>
          <w:tab w:val="left" w:pos="567"/>
        </w:tabs>
        <w:ind w:firstLine="709"/>
        <w:jc w:val="center"/>
        <w:rPr>
          <w:b/>
          <w:sz w:val="28"/>
          <w:szCs w:val="28"/>
          <w:lang w:val="uk-UA"/>
        </w:rPr>
      </w:pPr>
    </w:p>
    <w:p w:rsidR="000073D4" w:rsidRDefault="0050009C">
      <w:pPr>
        <w:shd w:val="clear" w:color="auto" w:fill="FFFFFF"/>
        <w:tabs>
          <w:tab w:val="left" w:pos="567"/>
        </w:tabs>
        <w:jc w:val="both"/>
        <w:rPr>
          <w:sz w:val="28"/>
          <w:szCs w:val="28"/>
        </w:rPr>
      </w:pPr>
      <w:r>
        <w:rPr>
          <w:b/>
          <w:sz w:val="28"/>
          <w:szCs w:val="28"/>
        </w:rPr>
        <w:tab/>
      </w:r>
      <w:r>
        <w:rPr>
          <w:sz w:val="28"/>
          <w:szCs w:val="28"/>
        </w:rPr>
        <w:t>У 2024/2025 навчальному році працювала 1 старша підгрупа - 1</w:t>
      </w:r>
      <w:r w:rsidR="0037432B">
        <w:rPr>
          <w:sz w:val="28"/>
          <w:szCs w:val="28"/>
          <w:lang w:val="uk-UA"/>
        </w:rPr>
        <w:t>5</w:t>
      </w:r>
      <w:r>
        <w:rPr>
          <w:sz w:val="28"/>
          <w:szCs w:val="28"/>
        </w:rPr>
        <w:t xml:space="preserve"> вихованців. Вихователь </w:t>
      </w:r>
      <w:r w:rsidR="0037432B">
        <w:rPr>
          <w:sz w:val="28"/>
          <w:szCs w:val="28"/>
          <w:lang w:val="uk-UA"/>
        </w:rPr>
        <w:t>БОНДАРЕНКО Олена Вікторівна</w:t>
      </w:r>
      <w:r w:rsidR="0037432B">
        <w:rPr>
          <w:sz w:val="28"/>
          <w:szCs w:val="28"/>
        </w:rPr>
        <w:t>.  Із них до школи ідуть –1</w:t>
      </w:r>
      <w:r w:rsidR="0037432B">
        <w:rPr>
          <w:sz w:val="28"/>
          <w:szCs w:val="28"/>
          <w:lang w:val="uk-UA"/>
        </w:rPr>
        <w:t>5</w:t>
      </w:r>
      <w:r>
        <w:rPr>
          <w:sz w:val="28"/>
          <w:szCs w:val="28"/>
        </w:rPr>
        <w:t xml:space="preserve"> дітей.</w:t>
      </w:r>
    </w:p>
    <w:p w:rsidR="000073D4" w:rsidRDefault="0050009C">
      <w:pPr>
        <w:shd w:val="clear" w:color="auto" w:fill="FFFFFF"/>
        <w:tabs>
          <w:tab w:val="left" w:pos="567"/>
        </w:tabs>
        <w:jc w:val="both"/>
        <w:rPr>
          <w:sz w:val="28"/>
          <w:szCs w:val="28"/>
        </w:rPr>
      </w:pPr>
      <w:r>
        <w:rPr>
          <w:sz w:val="28"/>
          <w:szCs w:val="28"/>
        </w:rPr>
        <w:t>Вихователь забезпечила психологічний комфорт кожній дитині, працює над морально-етичним вихованням дітей. Активну роботу проводила з батьками, які приймали безпосередню участь в освітньому процесі дітей, проведенні свят та розваг в закладі дошкільної освіти.</w:t>
      </w:r>
    </w:p>
    <w:p w:rsidR="000073D4" w:rsidRDefault="0050009C">
      <w:pPr>
        <w:shd w:val="clear" w:color="auto" w:fill="FFFFFF"/>
        <w:tabs>
          <w:tab w:val="left" w:pos="567"/>
        </w:tabs>
        <w:ind w:firstLine="709"/>
        <w:jc w:val="both"/>
        <w:rPr>
          <w:sz w:val="28"/>
          <w:szCs w:val="28"/>
        </w:rPr>
      </w:pPr>
      <w:r>
        <w:rPr>
          <w:sz w:val="28"/>
          <w:szCs w:val="28"/>
        </w:rPr>
        <w:t>Вихователь велику увагу приділяє розвитку у дітей творчих здібностей у образотворчій та музичній діяльності. Систематично та послідовно виконуються заходи щодо охорони життя та зміцнення здоров’я дітей. Діти добре знають основи етикету, вправно ними користуються, вони ввічливі, дружелюбні не тільки з дорослими, а й з однолітками.</w:t>
      </w:r>
    </w:p>
    <w:p w:rsidR="000073D4" w:rsidRDefault="0050009C">
      <w:pPr>
        <w:shd w:val="clear" w:color="auto" w:fill="FFFFFF"/>
        <w:tabs>
          <w:tab w:val="left" w:pos="567"/>
        </w:tabs>
        <w:ind w:firstLine="709"/>
        <w:jc w:val="both"/>
        <w:rPr>
          <w:sz w:val="28"/>
          <w:szCs w:val="28"/>
        </w:rPr>
      </w:pPr>
      <w:r>
        <w:rPr>
          <w:sz w:val="28"/>
          <w:szCs w:val="28"/>
        </w:rPr>
        <w:t>Оцінюючи знання, вміння та навички дітей, можна зробити висновок, що у дітей сформовані основні знання і уявлення які відповідають віковим і програмовим вимогам. При підготовці до освітньої діяльності вихователь ретельно продумує методичні прийоми, використовує різні способи активізації, що сприяє активності дошкільнят, вмінню спостерігати, порівнювати, аналізувати, робити висновки.</w:t>
      </w:r>
    </w:p>
    <w:p w:rsidR="000073D4" w:rsidRDefault="0050009C">
      <w:pPr>
        <w:shd w:val="clear" w:color="auto" w:fill="FFFFFF"/>
        <w:tabs>
          <w:tab w:val="left" w:pos="567"/>
        </w:tabs>
        <w:ind w:firstLine="709"/>
        <w:jc w:val="both"/>
        <w:rPr>
          <w:sz w:val="28"/>
          <w:szCs w:val="28"/>
        </w:rPr>
      </w:pPr>
      <w:r>
        <w:rPr>
          <w:sz w:val="28"/>
          <w:szCs w:val="28"/>
        </w:rPr>
        <w:t>Але треба звернути увагу на мовленнєвий розвиток і в наступному навчальному році підвищити рівень: дотримуватись мовного режиму; створення умов які передбачають мовленнєву активність дитини; звернення до фольклору; літературних творів; використання прийомів активного слухання.</w:t>
      </w:r>
    </w:p>
    <w:p w:rsidR="000073D4" w:rsidRDefault="0050009C">
      <w:pPr>
        <w:tabs>
          <w:tab w:val="left" w:pos="567"/>
        </w:tabs>
        <w:ind w:firstLine="709"/>
        <w:jc w:val="both"/>
        <w:rPr>
          <w:sz w:val="28"/>
          <w:szCs w:val="28"/>
        </w:rPr>
      </w:pPr>
      <w:r>
        <w:rPr>
          <w:sz w:val="28"/>
          <w:szCs w:val="28"/>
        </w:rPr>
        <w:t>Після проведеного аналізу маємо такі результати, які можна побачити в таблиці 2.</w:t>
      </w:r>
    </w:p>
    <w:p w:rsidR="000073D4" w:rsidRDefault="000073D4">
      <w:pPr>
        <w:tabs>
          <w:tab w:val="left" w:pos="567"/>
        </w:tabs>
        <w:ind w:firstLine="709"/>
        <w:jc w:val="both"/>
        <w:rPr>
          <w:sz w:val="28"/>
          <w:szCs w:val="28"/>
        </w:rPr>
      </w:pPr>
    </w:p>
    <w:p w:rsidR="0037432B" w:rsidRDefault="0037432B">
      <w:pPr>
        <w:shd w:val="clear" w:color="auto" w:fill="FFFFFF"/>
        <w:ind w:left="10" w:right="-6" w:firstLine="709"/>
        <w:jc w:val="center"/>
        <w:rPr>
          <w:b/>
          <w:sz w:val="28"/>
          <w:szCs w:val="28"/>
          <w:lang w:val="uk-UA"/>
        </w:rPr>
      </w:pPr>
    </w:p>
    <w:p w:rsidR="0037432B" w:rsidRDefault="0037432B">
      <w:pPr>
        <w:shd w:val="clear" w:color="auto" w:fill="FFFFFF"/>
        <w:ind w:left="10" w:right="-6" w:firstLine="709"/>
        <w:jc w:val="center"/>
        <w:rPr>
          <w:b/>
          <w:sz w:val="28"/>
          <w:szCs w:val="28"/>
          <w:lang w:val="uk-UA"/>
        </w:rPr>
      </w:pPr>
    </w:p>
    <w:p w:rsidR="0037432B" w:rsidRDefault="0037432B">
      <w:pPr>
        <w:shd w:val="clear" w:color="auto" w:fill="FFFFFF"/>
        <w:ind w:left="10" w:right="-6" w:firstLine="709"/>
        <w:jc w:val="center"/>
        <w:rPr>
          <w:b/>
          <w:sz w:val="28"/>
          <w:szCs w:val="28"/>
          <w:lang w:val="uk-UA"/>
        </w:rPr>
      </w:pPr>
    </w:p>
    <w:p w:rsidR="0037432B" w:rsidRDefault="0037432B">
      <w:pPr>
        <w:shd w:val="clear" w:color="auto" w:fill="FFFFFF"/>
        <w:ind w:left="10" w:right="-6" w:firstLine="709"/>
        <w:jc w:val="center"/>
        <w:rPr>
          <w:b/>
          <w:sz w:val="28"/>
          <w:szCs w:val="28"/>
          <w:lang w:val="uk-UA"/>
        </w:rPr>
      </w:pPr>
    </w:p>
    <w:p w:rsidR="000073D4" w:rsidRDefault="0050009C">
      <w:pPr>
        <w:shd w:val="clear" w:color="auto" w:fill="FFFFFF"/>
        <w:ind w:left="10" w:right="-6" w:firstLine="709"/>
        <w:jc w:val="center"/>
        <w:rPr>
          <w:b/>
          <w:sz w:val="28"/>
          <w:szCs w:val="28"/>
        </w:rPr>
      </w:pPr>
      <w:r>
        <w:rPr>
          <w:b/>
          <w:sz w:val="28"/>
          <w:szCs w:val="28"/>
        </w:rPr>
        <w:lastRenderedPageBreak/>
        <w:t>Результати моніторингу рівня розвитку компетенцій дітей відповідно до програмових вимог, рівень готовності дітей</w:t>
      </w:r>
    </w:p>
    <w:p w:rsidR="000073D4" w:rsidRDefault="0050009C">
      <w:pPr>
        <w:shd w:val="clear" w:color="auto" w:fill="FFFFFF"/>
        <w:ind w:left="10" w:right="-6" w:firstLine="709"/>
        <w:jc w:val="center"/>
        <w:rPr>
          <w:b/>
          <w:sz w:val="28"/>
          <w:szCs w:val="28"/>
        </w:rPr>
      </w:pPr>
      <w:r>
        <w:rPr>
          <w:b/>
          <w:sz w:val="28"/>
          <w:szCs w:val="28"/>
        </w:rPr>
        <w:t>старшого дошкільного віку до школи</w:t>
      </w:r>
    </w:p>
    <w:p w:rsidR="000073D4" w:rsidRDefault="0050009C">
      <w:pPr>
        <w:tabs>
          <w:tab w:val="left" w:pos="567"/>
        </w:tabs>
        <w:ind w:firstLine="709"/>
        <w:jc w:val="right"/>
        <w:rPr>
          <w:sz w:val="28"/>
          <w:szCs w:val="28"/>
        </w:rPr>
      </w:pPr>
      <w:r>
        <w:rPr>
          <w:sz w:val="28"/>
          <w:szCs w:val="28"/>
        </w:rPr>
        <w:t>Таблиця 2</w:t>
      </w:r>
    </w:p>
    <w:tbl>
      <w:tblPr>
        <w:tblStyle w:val="aa"/>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992"/>
        <w:gridCol w:w="992"/>
        <w:gridCol w:w="1134"/>
        <w:gridCol w:w="1134"/>
        <w:gridCol w:w="851"/>
        <w:gridCol w:w="1134"/>
        <w:gridCol w:w="995"/>
        <w:gridCol w:w="992"/>
      </w:tblGrid>
      <w:tr w:rsidR="000073D4">
        <w:trPr>
          <w:trHeight w:val="573"/>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Освітні лінії</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Особис</w:t>
            </w:r>
          </w:p>
          <w:p w:rsidR="000073D4" w:rsidRDefault="0050009C">
            <w:pPr>
              <w:ind w:left="57"/>
              <w:jc w:val="center"/>
              <w:rPr>
                <w:b/>
                <w:sz w:val="20"/>
                <w:szCs w:val="20"/>
              </w:rPr>
            </w:pPr>
            <w:r>
              <w:rPr>
                <w:b/>
                <w:sz w:val="20"/>
                <w:szCs w:val="20"/>
              </w:rPr>
              <w:t>тість дитини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 в соціумі</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w:t>
            </w:r>
          </w:p>
          <w:p w:rsidR="000073D4" w:rsidRDefault="0050009C">
            <w:pPr>
              <w:ind w:left="57"/>
              <w:jc w:val="center"/>
              <w:rPr>
                <w:b/>
                <w:sz w:val="20"/>
                <w:szCs w:val="20"/>
              </w:rPr>
            </w:pPr>
            <w:r>
              <w:rPr>
                <w:b/>
                <w:sz w:val="20"/>
                <w:szCs w:val="20"/>
              </w:rPr>
              <w:t>у природ</w:t>
            </w:r>
          </w:p>
          <w:p w:rsidR="000073D4" w:rsidRDefault="0050009C">
            <w:pPr>
              <w:ind w:left="57"/>
              <w:jc w:val="center"/>
              <w:rPr>
                <w:b/>
                <w:sz w:val="20"/>
                <w:szCs w:val="20"/>
              </w:rPr>
            </w:pPr>
            <w:r>
              <w:rPr>
                <w:b/>
                <w:sz w:val="20"/>
                <w:szCs w:val="20"/>
              </w:rPr>
              <w:t>ному довкіллі</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Дитина в світі культури</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108" w:right="-108"/>
              <w:jc w:val="center"/>
              <w:rPr>
                <w:b/>
                <w:sz w:val="20"/>
                <w:szCs w:val="20"/>
              </w:rPr>
            </w:pPr>
            <w:r>
              <w:rPr>
                <w:b/>
                <w:sz w:val="20"/>
                <w:szCs w:val="20"/>
              </w:rPr>
              <w:t>Гра дитини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28" w:right="-129" w:hanging="48"/>
              <w:jc w:val="center"/>
              <w:rPr>
                <w:b/>
                <w:sz w:val="20"/>
                <w:szCs w:val="20"/>
              </w:rPr>
            </w:pPr>
            <w:r>
              <w:rPr>
                <w:b/>
                <w:sz w:val="20"/>
                <w:szCs w:val="20"/>
              </w:rPr>
              <w:t>Дитина в сенсорно-пізнаваль</w:t>
            </w:r>
          </w:p>
          <w:p w:rsidR="000073D4" w:rsidRDefault="0050009C">
            <w:pPr>
              <w:ind w:left="57"/>
              <w:jc w:val="center"/>
              <w:rPr>
                <w:b/>
                <w:sz w:val="20"/>
                <w:szCs w:val="20"/>
              </w:rPr>
            </w:pPr>
            <w:r>
              <w:rPr>
                <w:b/>
                <w:sz w:val="20"/>
                <w:szCs w:val="20"/>
              </w:rPr>
              <w:t>ному просторі</w:t>
            </w:r>
          </w:p>
        </w:tc>
        <w:tc>
          <w:tcPr>
            <w:tcW w:w="9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108" w:right="-105"/>
              <w:jc w:val="center"/>
              <w:rPr>
                <w:b/>
                <w:sz w:val="20"/>
                <w:szCs w:val="20"/>
              </w:rPr>
            </w:pPr>
            <w:r>
              <w:rPr>
                <w:b/>
                <w:sz w:val="20"/>
                <w:szCs w:val="20"/>
              </w:rPr>
              <w:t>Мовлення дитини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Загальний показ</w:t>
            </w:r>
          </w:p>
          <w:p w:rsidR="000073D4" w:rsidRDefault="0050009C">
            <w:pPr>
              <w:ind w:left="57"/>
              <w:jc w:val="center"/>
              <w:rPr>
                <w:b/>
                <w:sz w:val="20"/>
                <w:szCs w:val="20"/>
              </w:rPr>
            </w:pPr>
            <w:r>
              <w:rPr>
                <w:b/>
                <w:sz w:val="20"/>
                <w:szCs w:val="20"/>
              </w:rPr>
              <w:t>ник</w:t>
            </w:r>
          </w:p>
        </w:tc>
      </w:tr>
      <w:tr w:rsidR="000073D4">
        <w:trPr>
          <w:trHeight w:val="1058"/>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rPr>
                <w:b/>
                <w:sz w:val="20"/>
                <w:szCs w:val="20"/>
              </w:rPr>
            </w:pPr>
            <w:r>
              <w:rPr>
                <w:b/>
                <w:sz w:val="20"/>
                <w:szCs w:val="20"/>
              </w:rPr>
              <w:t>Термін оцінювання</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9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0073D4">
            <w:pPr>
              <w:widowControl w:val="0"/>
              <w:pBdr>
                <w:top w:val="nil"/>
                <w:left w:val="nil"/>
                <w:bottom w:val="nil"/>
                <w:right w:val="nil"/>
                <w:between w:val="nil"/>
              </w:pBdr>
              <w:spacing w:line="276" w:lineRule="auto"/>
              <w:rPr>
                <w:b/>
                <w:sz w:val="20"/>
                <w:szCs w:val="20"/>
              </w:rPr>
            </w:pPr>
          </w:p>
        </w:tc>
      </w:tr>
      <w:tr w:rsidR="000073D4">
        <w:trPr>
          <w:trHeight w:val="413"/>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І півріччя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6244F1">
            <w:pPr>
              <w:ind w:left="57"/>
              <w:jc w:val="center"/>
            </w:pPr>
            <w:r>
              <w:rPr>
                <w:lang w:val="uk-UA"/>
              </w:rPr>
              <w:t>80</w:t>
            </w:r>
            <w:r w:rsidR="0050009C">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4</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6</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8</w:t>
            </w:r>
            <w:r w:rsidR="006244F1">
              <w:rPr>
                <w:lang w:val="uk-UA"/>
              </w:rPr>
              <w:t>8</w:t>
            </w: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86%</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79%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83%</w:t>
            </w:r>
          </w:p>
        </w:tc>
      </w:tr>
      <w:tr w:rsidR="000073D4">
        <w:trPr>
          <w:trHeight w:val="419"/>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ІІ півріччя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9</w:t>
            </w:r>
            <w:r w:rsidR="006244F1">
              <w:rPr>
                <w:lang w:val="uk-UA"/>
              </w:rPr>
              <w:t>5</w:t>
            </w:r>
            <w: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9</w:t>
            </w:r>
            <w:r w:rsidR="006244F1">
              <w:rPr>
                <w:lang w:val="uk-UA"/>
              </w:rPr>
              <w:t>7</w:t>
            </w: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96%</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89%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94%</w:t>
            </w:r>
          </w:p>
        </w:tc>
      </w:tr>
      <w:tr w:rsidR="000073D4">
        <w:trPr>
          <w:trHeight w:val="411"/>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rPr>
                <w:b/>
                <w:sz w:val="20"/>
                <w:szCs w:val="20"/>
              </w:rPr>
            </w:pPr>
            <w:r>
              <w:rPr>
                <w:b/>
                <w:sz w:val="20"/>
                <w:szCs w:val="20"/>
              </w:rPr>
              <w:t>Динаміка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5</w:t>
            </w:r>
            <w: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0</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+1</w:t>
            </w:r>
            <w:r w:rsidR="006244F1">
              <w:rPr>
                <w:lang w:val="uk-UA"/>
              </w:rPr>
              <w:t>0</w:t>
            </w:r>
            <w: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rsidP="006244F1">
            <w:pPr>
              <w:ind w:left="57"/>
              <w:jc w:val="center"/>
            </w:pPr>
            <w:r>
              <w:t>+</w:t>
            </w:r>
            <w:r w:rsidR="006244F1">
              <w:rPr>
                <w:lang w:val="uk-UA"/>
              </w:rPr>
              <w:t>9</w:t>
            </w: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+10%</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73D4" w:rsidRDefault="0050009C">
            <w:pPr>
              <w:ind w:left="57"/>
              <w:jc w:val="center"/>
            </w:pPr>
            <w:r>
              <w:t>+11%</w:t>
            </w:r>
          </w:p>
        </w:tc>
      </w:tr>
    </w:tbl>
    <w:p w:rsidR="000073D4" w:rsidRDefault="000073D4">
      <w:pPr>
        <w:jc w:val="both"/>
        <w:rPr>
          <w:b/>
          <w:sz w:val="28"/>
          <w:szCs w:val="28"/>
        </w:rPr>
      </w:pPr>
    </w:p>
    <w:p w:rsidR="000073D4" w:rsidRDefault="0050009C">
      <w:pPr>
        <w:tabs>
          <w:tab w:val="left" w:pos="567"/>
        </w:tabs>
        <w:ind w:firstLine="709"/>
        <w:jc w:val="both"/>
        <w:rPr>
          <w:sz w:val="28"/>
          <w:szCs w:val="28"/>
        </w:rPr>
      </w:pPr>
      <w:r>
        <w:rPr>
          <w:sz w:val="28"/>
          <w:szCs w:val="28"/>
        </w:rPr>
        <w:t>Проте над деякими лініями розвитку необхідно ретельно спланувати роботу у наступному навчальному році, а саме:</w:t>
      </w:r>
    </w:p>
    <w:p w:rsidR="000073D4" w:rsidRDefault="0050009C">
      <w:pPr>
        <w:numPr>
          <w:ilvl w:val="0"/>
          <w:numId w:val="1"/>
        </w:numPr>
        <w:pBdr>
          <w:top w:val="nil"/>
          <w:left w:val="nil"/>
          <w:bottom w:val="nil"/>
          <w:right w:val="nil"/>
          <w:between w:val="nil"/>
        </w:pBdr>
        <w:tabs>
          <w:tab w:val="left" w:pos="567"/>
        </w:tabs>
        <w:ind w:left="0" w:firstLine="709"/>
        <w:jc w:val="both"/>
        <w:rPr>
          <w:color w:val="000000"/>
          <w:sz w:val="28"/>
          <w:szCs w:val="28"/>
        </w:rPr>
      </w:pPr>
      <w:r>
        <w:rPr>
          <w:color w:val="000000"/>
          <w:sz w:val="28"/>
          <w:szCs w:val="28"/>
        </w:rPr>
        <w:t>дотримання мовного режиму, особистий приклад літературного мовлення вихователів їх висока мовленнєва культура;</w:t>
      </w:r>
      <w:r w:rsidR="0037432B">
        <w:rPr>
          <w:color w:val="000000"/>
          <w:sz w:val="28"/>
          <w:szCs w:val="28"/>
          <w:lang w:val="uk-UA"/>
        </w:rPr>
        <w:t xml:space="preserve"> корекція відповідей вихователем;</w:t>
      </w:r>
    </w:p>
    <w:p w:rsidR="000073D4" w:rsidRDefault="0050009C">
      <w:pPr>
        <w:numPr>
          <w:ilvl w:val="0"/>
          <w:numId w:val="1"/>
        </w:numPr>
        <w:pBdr>
          <w:top w:val="nil"/>
          <w:left w:val="nil"/>
          <w:bottom w:val="nil"/>
          <w:right w:val="nil"/>
          <w:between w:val="nil"/>
        </w:pBdr>
        <w:tabs>
          <w:tab w:val="left" w:pos="567"/>
        </w:tabs>
        <w:ind w:left="0" w:firstLine="709"/>
        <w:jc w:val="both"/>
        <w:rPr>
          <w:color w:val="000000"/>
          <w:sz w:val="28"/>
          <w:szCs w:val="28"/>
        </w:rPr>
      </w:pPr>
      <w:r>
        <w:rPr>
          <w:color w:val="000000"/>
          <w:sz w:val="28"/>
          <w:szCs w:val="28"/>
        </w:rPr>
        <w:t>створення ситуацій, які активізують мовленнєву та пізнавальну діяльність і спілкування дітей;</w:t>
      </w:r>
    </w:p>
    <w:p w:rsidR="000073D4" w:rsidRDefault="0050009C">
      <w:pPr>
        <w:numPr>
          <w:ilvl w:val="0"/>
          <w:numId w:val="2"/>
        </w:numPr>
        <w:tabs>
          <w:tab w:val="left" w:pos="567"/>
        </w:tabs>
        <w:ind w:left="0" w:firstLine="709"/>
        <w:jc w:val="both"/>
        <w:rPr>
          <w:sz w:val="28"/>
          <w:szCs w:val="28"/>
        </w:rPr>
      </w:pPr>
      <w:r>
        <w:rPr>
          <w:sz w:val="28"/>
          <w:szCs w:val="28"/>
        </w:rPr>
        <w:t>створення проблемної ситуації на основі використання попереднього досвіду дітей;</w:t>
      </w:r>
    </w:p>
    <w:p w:rsidR="000073D4" w:rsidRDefault="0050009C">
      <w:pPr>
        <w:numPr>
          <w:ilvl w:val="0"/>
          <w:numId w:val="3"/>
        </w:numPr>
        <w:tabs>
          <w:tab w:val="left" w:pos="567"/>
        </w:tabs>
        <w:ind w:left="0" w:firstLine="709"/>
        <w:jc w:val="both"/>
        <w:rPr>
          <w:sz w:val="28"/>
          <w:szCs w:val="28"/>
        </w:rPr>
      </w:pPr>
      <w:r>
        <w:rPr>
          <w:sz w:val="28"/>
          <w:szCs w:val="28"/>
        </w:rPr>
        <w:t>створення наявності елементів нового, що забезпечують деякі зусилля та напругу мислення дітей;</w:t>
      </w:r>
    </w:p>
    <w:p w:rsidR="000073D4" w:rsidRDefault="0050009C">
      <w:pPr>
        <w:numPr>
          <w:ilvl w:val="0"/>
          <w:numId w:val="3"/>
        </w:numPr>
        <w:tabs>
          <w:tab w:val="left" w:pos="567"/>
        </w:tabs>
        <w:ind w:left="0" w:firstLine="709"/>
        <w:jc w:val="both"/>
        <w:rPr>
          <w:sz w:val="28"/>
          <w:szCs w:val="28"/>
        </w:rPr>
      </w:pPr>
      <w:r>
        <w:rPr>
          <w:sz w:val="28"/>
          <w:szCs w:val="28"/>
        </w:rPr>
        <w:t>забезпечення емоційності, підтримання інтересу дітей; використання прийомів привернення та підтримки уваги дітей;</w:t>
      </w:r>
    </w:p>
    <w:p w:rsidR="000073D4" w:rsidRDefault="0050009C">
      <w:pPr>
        <w:numPr>
          <w:ilvl w:val="0"/>
          <w:numId w:val="3"/>
        </w:numPr>
        <w:tabs>
          <w:tab w:val="left" w:pos="567"/>
        </w:tabs>
        <w:ind w:left="0" w:firstLine="709"/>
        <w:jc w:val="both"/>
        <w:rPr>
          <w:sz w:val="28"/>
          <w:szCs w:val="28"/>
        </w:rPr>
      </w:pPr>
      <w:r>
        <w:rPr>
          <w:sz w:val="28"/>
          <w:szCs w:val="28"/>
        </w:rPr>
        <w:t>створення ситуацій, де дитина могла б проявити самоконтроль, знайти та виправити власні повторення розвиваючих завдань, які б вимагали власних зусиль з боку дитини, необхідність «поламати голову» над завданням, грою, вправою (експериментування, досліди, пізнавальні та творчі завдання та ін.).</w:t>
      </w:r>
    </w:p>
    <w:p w:rsidR="000073D4" w:rsidRDefault="0050009C">
      <w:pPr>
        <w:numPr>
          <w:ilvl w:val="0"/>
          <w:numId w:val="3"/>
        </w:numPr>
        <w:tabs>
          <w:tab w:val="left" w:pos="567"/>
        </w:tabs>
        <w:ind w:left="0" w:firstLine="709"/>
        <w:jc w:val="both"/>
        <w:rPr>
          <w:sz w:val="28"/>
          <w:szCs w:val="28"/>
        </w:rPr>
      </w:pPr>
      <w:r>
        <w:rPr>
          <w:sz w:val="28"/>
          <w:szCs w:val="28"/>
        </w:rPr>
        <w:t>забезпечення діалогу «педагог – дитина – дитина – педагог».</w:t>
      </w:r>
    </w:p>
    <w:p w:rsidR="000073D4" w:rsidRDefault="0050009C">
      <w:pPr>
        <w:shd w:val="clear" w:color="auto" w:fill="FFFFFF"/>
        <w:tabs>
          <w:tab w:val="left" w:pos="567"/>
        </w:tabs>
        <w:ind w:firstLine="709"/>
        <w:jc w:val="both"/>
        <w:rPr>
          <w:sz w:val="28"/>
          <w:szCs w:val="28"/>
        </w:rPr>
      </w:pPr>
      <w:r>
        <w:rPr>
          <w:sz w:val="28"/>
          <w:szCs w:val="28"/>
        </w:rPr>
        <w:t>Згідно з Базовим компонентом дошкільної освіти – представлено основні показники.</w:t>
      </w:r>
    </w:p>
    <w:p w:rsidR="000073D4" w:rsidRDefault="0050009C">
      <w:pPr>
        <w:shd w:val="clear" w:color="auto" w:fill="FFFFFF"/>
        <w:tabs>
          <w:tab w:val="left" w:pos="567"/>
        </w:tabs>
        <w:ind w:firstLine="709"/>
        <w:jc w:val="both"/>
        <w:rPr>
          <w:i/>
          <w:sz w:val="28"/>
          <w:szCs w:val="28"/>
        </w:rPr>
      </w:pPr>
      <w:r>
        <w:rPr>
          <w:i/>
          <w:sz w:val="28"/>
          <w:szCs w:val="28"/>
        </w:rPr>
        <w:t>Фізичний розвиток.</w:t>
      </w:r>
    </w:p>
    <w:p w:rsidR="000073D4" w:rsidRDefault="0050009C">
      <w:pPr>
        <w:shd w:val="clear" w:color="auto" w:fill="FFFFFF"/>
        <w:tabs>
          <w:tab w:val="left" w:pos="567"/>
        </w:tabs>
        <w:ind w:firstLine="709"/>
        <w:jc w:val="both"/>
        <w:rPr>
          <w:sz w:val="28"/>
          <w:szCs w:val="28"/>
        </w:rPr>
      </w:pPr>
      <w:r>
        <w:rPr>
          <w:sz w:val="28"/>
          <w:szCs w:val="28"/>
        </w:rPr>
        <w:t xml:space="preserve">Більша кількість дітей щодо фізичного розвитку готові до навчання у школі </w:t>
      </w:r>
      <w:r w:rsidR="0037432B">
        <w:rPr>
          <w:sz w:val="28"/>
          <w:szCs w:val="28"/>
        </w:rPr>
        <w:t>–</w:t>
      </w:r>
      <w:r>
        <w:rPr>
          <w:sz w:val="28"/>
          <w:szCs w:val="28"/>
        </w:rPr>
        <w:t xml:space="preserve"> 2</w:t>
      </w:r>
      <w:r w:rsidR="0037432B">
        <w:rPr>
          <w:sz w:val="28"/>
          <w:szCs w:val="28"/>
          <w:lang w:val="uk-UA"/>
        </w:rPr>
        <w:t xml:space="preserve">5 </w:t>
      </w:r>
      <w:r w:rsidR="0037432B">
        <w:rPr>
          <w:sz w:val="28"/>
          <w:szCs w:val="28"/>
        </w:rPr>
        <w:t>(</w:t>
      </w:r>
      <w:r w:rsidR="0037432B">
        <w:rPr>
          <w:sz w:val="28"/>
          <w:szCs w:val="28"/>
          <w:lang w:val="uk-UA"/>
        </w:rPr>
        <w:t>100</w:t>
      </w:r>
      <w:r>
        <w:rPr>
          <w:sz w:val="28"/>
          <w:szCs w:val="28"/>
        </w:rPr>
        <w:t xml:space="preserve">%). Діти дуже добре у своїх діях керуються всіма органами чуттів; витривалі, енергійні у повсякденній діяльності; беруть активну участь у різноманітних іграх, вправах, заняттях; дотримуються основних правил особистого догляду, володіють навичками підтримання здоров’я та гігієни; знають про існування небезпечних об’єктів і предметів, розуміють правила безпечної поведінки, дотримуються їх у реальному житті; дотримуються правил статево рольової поведінки; належним чином застосовують різні </w:t>
      </w:r>
      <w:r>
        <w:rPr>
          <w:sz w:val="28"/>
          <w:szCs w:val="28"/>
        </w:rPr>
        <w:lastRenderedPageBreak/>
        <w:t>технології у фізичній та предметно-практичній діяльності. Але все ж таки треба вдосконалювати роботу з таких питань:</w:t>
      </w:r>
    </w:p>
    <w:p w:rsidR="000073D4" w:rsidRDefault="0050009C">
      <w:pPr>
        <w:numPr>
          <w:ilvl w:val="0"/>
          <w:numId w:val="4"/>
        </w:numPr>
        <w:shd w:val="clear" w:color="auto" w:fill="FFFFFF"/>
        <w:tabs>
          <w:tab w:val="left" w:pos="567"/>
        </w:tabs>
        <w:ind w:left="0" w:firstLine="709"/>
        <w:jc w:val="both"/>
        <w:rPr>
          <w:sz w:val="28"/>
          <w:szCs w:val="28"/>
        </w:rPr>
      </w:pPr>
      <w:r>
        <w:rPr>
          <w:sz w:val="28"/>
          <w:szCs w:val="28"/>
        </w:rPr>
        <w:t>орієнтування в ознаках здоров’я та хвороби;</w:t>
      </w:r>
    </w:p>
    <w:p w:rsidR="000073D4" w:rsidRDefault="0050009C">
      <w:pPr>
        <w:numPr>
          <w:ilvl w:val="0"/>
          <w:numId w:val="4"/>
        </w:numPr>
        <w:shd w:val="clear" w:color="auto" w:fill="FFFFFF"/>
        <w:tabs>
          <w:tab w:val="left" w:pos="567"/>
        </w:tabs>
        <w:ind w:left="0" w:firstLine="709"/>
        <w:jc w:val="both"/>
        <w:rPr>
          <w:sz w:val="28"/>
          <w:szCs w:val="28"/>
        </w:rPr>
      </w:pPr>
      <w:r>
        <w:rPr>
          <w:sz w:val="28"/>
          <w:szCs w:val="28"/>
        </w:rPr>
        <w:t>дотримання основних правил культури споживання різноманітних продуктів;</w:t>
      </w:r>
    </w:p>
    <w:p w:rsidR="000073D4" w:rsidRDefault="0050009C">
      <w:pPr>
        <w:numPr>
          <w:ilvl w:val="0"/>
          <w:numId w:val="4"/>
        </w:numPr>
        <w:shd w:val="clear" w:color="auto" w:fill="FFFFFF"/>
        <w:tabs>
          <w:tab w:val="left" w:pos="567"/>
        </w:tabs>
        <w:ind w:left="0" w:firstLine="709"/>
        <w:jc w:val="both"/>
        <w:rPr>
          <w:sz w:val="28"/>
          <w:szCs w:val="28"/>
        </w:rPr>
      </w:pPr>
      <w:r>
        <w:rPr>
          <w:sz w:val="28"/>
          <w:szCs w:val="28"/>
        </w:rPr>
        <w:t>володіння конструктивними вміннями і навичками.</w:t>
      </w:r>
    </w:p>
    <w:p w:rsidR="000073D4" w:rsidRPr="00541967" w:rsidRDefault="000073D4">
      <w:pPr>
        <w:shd w:val="clear" w:color="auto" w:fill="FFFFFF"/>
        <w:tabs>
          <w:tab w:val="left" w:pos="567"/>
        </w:tabs>
        <w:ind w:firstLine="709"/>
        <w:jc w:val="both"/>
        <w:rPr>
          <w:i/>
          <w:sz w:val="28"/>
          <w:szCs w:val="28"/>
          <w:lang w:val="uk-UA"/>
        </w:rPr>
      </w:pPr>
    </w:p>
    <w:p w:rsidR="000073D4" w:rsidRDefault="0050009C">
      <w:pPr>
        <w:shd w:val="clear" w:color="auto" w:fill="FFFFFF"/>
        <w:tabs>
          <w:tab w:val="left" w:pos="567"/>
        </w:tabs>
        <w:ind w:firstLine="709"/>
        <w:jc w:val="both"/>
        <w:rPr>
          <w:i/>
          <w:sz w:val="28"/>
          <w:szCs w:val="28"/>
        </w:rPr>
      </w:pPr>
      <w:r>
        <w:rPr>
          <w:i/>
          <w:sz w:val="28"/>
          <w:szCs w:val="28"/>
        </w:rPr>
        <w:t>Дитина в соціумі.</w:t>
      </w:r>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lang w:val="ru-RU"/>
        </w:rPr>
        <w:t>3</w:t>
      </w:r>
      <w:r>
        <w:rPr>
          <w:sz w:val="28"/>
          <w:szCs w:val="28"/>
        </w:rPr>
        <w:t>(90%) дітей з задоволенням цікавляться новим, активно вивчають навколишній світ та самого себе; ставлять дорослим багато запитань, на деякі з них намагаються знайти відповіді самостійно; уміло використовують набуті знання для отримання нових; знаходять нове у знайомому та знайоме в новому; порівнюють, зіставляють, аналізують, узагальнюють, виробляють власні судження, диференціюють реальне та фронтальне.</w:t>
      </w:r>
    </w:p>
    <w:p w:rsidR="000073D4" w:rsidRDefault="0050009C">
      <w:pPr>
        <w:shd w:val="clear" w:color="auto" w:fill="FFFFFF"/>
        <w:tabs>
          <w:tab w:val="left" w:pos="567"/>
        </w:tabs>
        <w:ind w:firstLine="709"/>
        <w:jc w:val="both"/>
        <w:rPr>
          <w:b/>
          <w:i/>
          <w:sz w:val="28"/>
          <w:szCs w:val="28"/>
        </w:rPr>
      </w:pPr>
      <w:r>
        <w:rPr>
          <w:i/>
          <w:sz w:val="28"/>
          <w:szCs w:val="28"/>
        </w:rPr>
        <w:t>Дитина в сенсорно-пізнавальному просторі.</w:t>
      </w:r>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rPr>
        <w:t>4</w:t>
      </w:r>
      <w:r>
        <w:rPr>
          <w:sz w:val="28"/>
          <w:szCs w:val="28"/>
        </w:rPr>
        <w:t xml:space="preserve">(95%) дитина знають основні числа, здійснюють розрахунки, розв’язують нескладні арифметичні задачі; здійснюють серіацію за величиною, масою, об’ємом, розташуванням у просторі, перебігом подій у часі; класифікують геометричні фігури, предмети та їх сукупності за якісними ознаками та кількістю; вимірюють кількість, довжину, ширину, об'єм, масу, час. </w:t>
      </w:r>
    </w:p>
    <w:p w:rsidR="000073D4" w:rsidRDefault="0050009C">
      <w:pPr>
        <w:shd w:val="clear" w:color="auto" w:fill="FFFFFF"/>
        <w:tabs>
          <w:tab w:val="left" w:pos="567"/>
        </w:tabs>
        <w:ind w:firstLine="709"/>
        <w:jc w:val="both"/>
        <w:rPr>
          <w:b/>
          <w:i/>
          <w:sz w:val="28"/>
          <w:szCs w:val="28"/>
        </w:rPr>
      </w:pPr>
      <w:r>
        <w:rPr>
          <w:i/>
          <w:sz w:val="28"/>
          <w:szCs w:val="28"/>
        </w:rPr>
        <w:t>Дитина у природному довкіллі.</w:t>
      </w:r>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rPr>
        <w:t>4</w:t>
      </w:r>
      <w:r>
        <w:rPr>
          <w:sz w:val="28"/>
          <w:szCs w:val="28"/>
        </w:rPr>
        <w:t>(95%) дитина емоційно реагують на красу природи, усвідомлюють бережливе ставлення до неї, позитивні та негативні впливи людини на природу; розрізняють контрастні стани природи; визначають і називають різні ознаки рослин, знають, як їх доглядати; знають свійських і диких тварин, їхні характерні ознаки; усвідомлюють, що сміття забруднює природне довкілля.</w:t>
      </w:r>
    </w:p>
    <w:p w:rsidR="000073D4" w:rsidRDefault="0050009C">
      <w:pPr>
        <w:shd w:val="clear" w:color="auto" w:fill="FFFFFF"/>
        <w:tabs>
          <w:tab w:val="left" w:pos="567"/>
        </w:tabs>
        <w:ind w:firstLine="709"/>
        <w:jc w:val="both"/>
        <w:rPr>
          <w:i/>
          <w:sz w:val="28"/>
          <w:szCs w:val="28"/>
        </w:rPr>
      </w:pPr>
      <w:r>
        <w:rPr>
          <w:i/>
          <w:sz w:val="28"/>
          <w:szCs w:val="28"/>
        </w:rPr>
        <w:t>Мовлення дитини.</w:t>
      </w:r>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lang w:val="ru-RU"/>
        </w:rPr>
        <w:t>3</w:t>
      </w:r>
      <w:r>
        <w:rPr>
          <w:sz w:val="28"/>
          <w:szCs w:val="28"/>
        </w:rPr>
        <w:t>(90%) дітей розуміють значення мовлення для людини, використовують мову в різних цілях. Організовуючи різні форми роботи, вихователі створювали умови для активного спілкування дітей, обміну думками, судженнями. Діти вміють будувати речення, дотримуючись певного порядку слів, послідовно і логічно відповідати на запитання.</w:t>
      </w:r>
    </w:p>
    <w:p w:rsidR="000073D4" w:rsidRDefault="0050009C">
      <w:pPr>
        <w:shd w:val="clear" w:color="auto" w:fill="FFFFFF"/>
        <w:tabs>
          <w:tab w:val="left" w:pos="567"/>
        </w:tabs>
        <w:ind w:firstLine="709"/>
        <w:jc w:val="both"/>
        <w:rPr>
          <w:sz w:val="28"/>
          <w:szCs w:val="28"/>
        </w:rPr>
      </w:pPr>
      <w:r>
        <w:rPr>
          <w:sz w:val="28"/>
          <w:szCs w:val="28"/>
        </w:rPr>
        <w:t xml:space="preserve">Поряд з цим слід констатувати, що діти зазнають труднощів при вживанні синонімів, слів-порівнянь, вживанні складнопідрядних речень, складанні описових розповідей та з власного досвіду. </w:t>
      </w:r>
    </w:p>
    <w:p w:rsidR="000073D4" w:rsidRDefault="0050009C">
      <w:pPr>
        <w:shd w:val="clear" w:color="auto" w:fill="FFFFFF"/>
        <w:tabs>
          <w:tab w:val="left" w:pos="567"/>
        </w:tabs>
        <w:ind w:firstLine="709"/>
        <w:jc w:val="both"/>
        <w:rPr>
          <w:sz w:val="28"/>
          <w:szCs w:val="28"/>
        </w:rPr>
      </w:pPr>
      <w:r>
        <w:rPr>
          <w:sz w:val="28"/>
          <w:szCs w:val="28"/>
        </w:rPr>
        <w:t>Більшість дітей вміють робити звуковий аналіз слів, розрізняють голосні, тверді і м’які приголосні звуки, виділяють перший і останній звук в слові, ділять слова на склади, визначають наголошений склад. Потребують допомоги при роботі із звуком, словом та реченням 4% дітей; 89% дітей знають букви, вміють читати.</w:t>
      </w:r>
    </w:p>
    <w:p w:rsidR="000073D4" w:rsidRDefault="0050009C">
      <w:pPr>
        <w:shd w:val="clear" w:color="auto" w:fill="FFFFFF"/>
        <w:tabs>
          <w:tab w:val="left" w:pos="567"/>
        </w:tabs>
        <w:ind w:firstLine="709"/>
        <w:jc w:val="both"/>
        <w:rPr>
          <w:sz w:val="28"/>
          <w:szCs w:val="28"/>
        </w:rPr>
      </w:pPr>
      <w:r>
        <w:rPr>
          <w:sz w:val="28"/>
          <w:szCs w:val="28"/>
        </w:rPr>
        <w:t>Важливе місце було приділено підготовці руки дитини до письма, що сприяло як інтелектуальній так і фізичній готовності дітей до школи.</w:t>
      </w:r>
    </w:p>
    <w:p w:rsidR="00541967" w:rsidRDefault="00541967">
      <w:pPr>
        <w:shd w:val="clear" w:color="auto" w:fill="FFFFFF"/>
        <w:tabs>
          <w:tab w:val="left" w:pos="567"/>
        </w:tabs>
        <w:ind w:firstLine="709"/>
        <w:jc w:val="both"/>
        <w:rPr>
          <w:i/>
          <w:sz w:val="28"/>
          <w:szCs w:val="28"/>
          <w:lang w:val="uk-UA"/>
        </w:rPr>
      </w:pPr>
    </w:p>
    <w:p w:rsidR="000073D4" w:rsidRDefault="0050009C">
      <w:pPr>
        <w:shd w:val="clear" w:color="auto" w:fill="FFFFFF"/>
        <w:tabs>
          <w:tab w:val="left" w:pos="567"/>
        </w:tabs>
        <w:ind w:firstLine="709"/>
        <w:jc w:val="both"/>
        <w:rPr>
          <w:i/>
          <w:sz w:val="28"/>
          <w:szCs w:val="28"/>
          <w:u w:val="single"/>
        </w:rPr>
      </w:pPr>
      <w:r>
        <w:rPr>
          <w:i/>
          <w:sz w:val="28"/>
          <w:szCs w:val="28"/>
        </w:rPr>
        <w:lastRenderedPageBreak/>
        <w:t>Дитина у світі культури.</w:t>
      </w:r>
      <w:bookmarkStart w:id="1" w:name="_GoBack"/>
      <w:bookmarkEnd w:id="1"/>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rPr>
        <w:t>4</w:t>
      </w:r>
      <w:r>
        <w:rPr>
          <w:sz w:val="28"/>
          <w:szCs w:val="28"/>
        </w:rPr>
        <w:t>(95%) дитина володіють художніми навичками до різних видів мистецтва; володіють художніми навичками та певними техніками; шанують традиції  розуміють, що мистецтво відображає культуру народу; мають свої літературні, музичні, образотворчі уподобання; охоче слухають музику, співають, танцюють, малюють; розрізняють «красиве» і «потворне», емоційно відгукуються на нього, передають враження кольором, лінією, композицією.</w:t>
      </w:r>
    </w:p>
    <w:p w:rsidR="000073D4" w:rsidRDefault="0050009C">
      <w:pPr>
        <w:shd w:val="clear" w:color="auto" w:fill="FFFFFF"/>
        <w:tabs>
          <w:tab w:val="left" w:pos="567"/>
        </w:tabs>
        <w:ind w:firstLine="709"/>
        <w:jc w:val="both"/>
        <w:rPr>
          <w:sz w:val="28"/>
          <w:szCs w:val="28"/>
        </w:rPr>
      </w:pPr>
      <w:r>
        <w:rPr>
          <w:sz w:val="28"/>
          <w:szCs w:val="28"/>
        </w:rPr>
        <w:t>2</w:t>
      </w:r>
      <w:r w:rsidRPr="0050009C">
        <w:rPr>
          <w:sz w:val="28"/>
          <w:szCs w:val="28"/>
          <w:lang w:val="ru-RU"/>
        </w:rPr>
        <w:t>4</w:t>
      </w:r>
      <w:r>
        <w:rPr>
          <w:sz w:val="28"/>
          <w:szCs w:val="28"/>
        </w:rPr>
        <w:t>(95%)  дитина розрізняє та визначає жанр художнього твору (казки, оповідання, вірш, байка). Розуміють ідею твору,</w:t>
      </w:r>
      <w:r w:rsidR="006244F1">
        <w:rPr>
          <w:sz w:val="28"/>
          <w:szCs w:val="28"/>
          <w:lang w:val="uk-UA"/>
        </w:rPr>
        <w:t xml:space="preserve"> </w:t>
      </w:r>
      <w:r>
        <w:rPr>
          <w:sz w:val="28"/>
          <w:szCs w:val="28"/>
        </w:rPr>
        <w:t>аналізують та адекватно оцінюють характер, вчинки персонажів, пригадують назви написаних ними творів. Виявляють інтерес до книги, бережливе ставлення, орієнтуються в структурі книги (обкладинка, сторінка), здогадуються за малюнком на обкладинці, про що розповідається у книжці.</w:t>
      </w:r>
    </w:p>
    <w:p w:rsidR="000073D4" w:rsidRDefault="0050009C">
      <w:pPr>
        <w:shd w:val="clear" w:color="auto" w:fill="FFFFFF"/>
        <w:tabs>
          <w:tab w:val="left" w:pos="567"/>
        </w:tabs>
        <w:ind w:firstLine="709"/>
        <w:jc w:val="both"/>
        <w:rPr>
          <w:i/>
          <w:sz w:val="28"/>
          <w:szCs w:val="28"/>
        </w:rPr>
      </w:pPr>
      <w:r>
        <w:rPr>
          <w:i/>
          <w:sz w:val="28"/>
          <w:szCs w:val="28"/>
        </w:rPr>
        <w:t>Музична діяльність</w:t>
      </w:r>
    </w:p>
    <w:p w:rsidR="000073D4" w:rsidRDefault="0050009C">
      <w:pPr>
        <w:shd w:val="clear" w:color="auto" w:fill="FFFFFF"/>
        <w:tabs>
          <w:tab w:val="left" w:pos="567"/>
        </w:tabs>
        <w:ind w:firstLine="709"/>
        <w:jc w:val="both"/>
        <w:rPr>
          <w:sz w:val="28"/>
          <w:szCs w:val="28"/>
        </w:rPr>
      </w:pPr>
      <w:r>
        <w:rPr>
          <w:sz w:val="28"/>
          <w:szCs w:val="28"/>
        </w:rPr>
        <w:t>2</w:t>
      </w:r>
      <w:r w:rsidRPr="00416B92">
        <w:rPr>
          <w:sz w:val="28"/>
          <w:szCs w:val="28"/>
        </w:rPr>
        <w:t>3</w:t>
      </w:r>
      <w:r>
        <w:rPr>
          <w:sz w:val="28"/>
          <w:szCs w:val="28"/>
        </w:rPr>
        <w:t xml:space="preserve">(90%) дітей виявляють емоційну чутливість до красивої музики, прагнення її слухати. Цікавляться музикою, з бажанням співають танцюють, грають на музичних інструментах. Визначають самостійно жанр маршу, пісні, танцю, впізнають мелодію знайомого музичного твору, розрізняють властивості музичного звуку. Виявляють активність у музично естетичній атмосфері розваг і свят, узгоджують свої дії з діями інших дітей і дорослими. </w:t>
      </w:r>
    </w:p>
    <w:p w:rsidR="000073D4" w:rsidRDefault="0050009C">
      <w:pPr>
        <w:shd w:val="clear" w:color="auto" w:fill="FFFFFF"/>
        <w:tabs>
          <w:tab w:val="left" w:pos="567"/>
        </w:tabs>
        <w:ind w:firstLine="709"/>
        <w:jc w:val="both"/>
        <w:rPr>
          <w:sz w:val="28"/>
          <w:szCs w:val="28"/>
        </w:rPr>
      </w:pPr>
      <w:r>
        <w:rPr>
          <w:sz w:val="28"/>
          <w:szCs w:val="28"/>
        </w:rPr>
        <w:t>Але більш зосереджувати увагу дітей на емоційному усвідомленні національних музично-танцювальних традицій.</w:t>
      </w:r>
    </w:p>
    <w:p w:rsidR="000073D4" w:rsidRDefault="0050009C">
      <w:pPr>
        <w:shd w:val="clear" w:color="auto" w:fill="FFFFFF"/>
        <w:tabs>
          <w:tab w:val="left" w:pos="567"/>
        </w:tabs>
        <w:ind w:firstLine="709"/>
        <w:jc w:val="both"/>
        <w:rPr>
          <w:sz w:val="28"/>
          <w:szCs w:val="28"/>
        </w:rPr>
      </w:pPr>
      <w:r>
        <w:rPr>
          <w:sz w:val="28"/>
          <w:szCs w:val="28"/>
        </w:rPr>
        <w:t>Після проведеного аналізу маємо такі результати, які можна побачити на діаграмі 1.</w:t>
      </w:r>
    </w:p>
    <w:p w:rsidR="000073D4" w:rsidRDefault="0050009C">
      <w:pPr>
        <w:shd w:val="clear" w:color="auto" w:fill="FFFFFF"/>
        <w:tabs>
          <w:tab w:val="left" w:pos="567"/>
        </w:tabs>
        <w:ind w:firstLine="709"/>
        <w:jc w:val="right"/>
        <w:rPr>
          <w:sz w:val="28"/>
          <w:szCs w:val="28"/>
          <w:lang w:val="uk-UA"/>
        </w:rPr>
      </w:pPr>
      <w:r>
        <w:rPr>
          <w:sz w:val="28"/>
          <w:szCs w:val="28"/>
        </w:rPr>
        <w:t>Діаграма 1</w:t>
      </w:r>
    </w:p>
    <w:p w:rsidR="00541967" w:rsidRPr="00541967" w:rsidRDefault="00541967">
      <w:pPr>
        <w:shd w:val="clear" w:color="auto" w:fill="FFFFFF"/>
        <w:tabs>
          <w:tab w:val="left" w:pos="567"/>
        </w:tabs>
        <w:ind w:firstLine="709"/>
        <w:jc w:val="right"/>
        <w:rPr>
          <w:sz w:val="28"/>
          <w:szCs w:val="28"/>
          <w:lang w:val="uk-UA"/>
        </w:rPr>
      </w:pPr>
    </w:p>
    <w:p w:rsidR="000073D4" w:rsidRDefault="0050009C">
      <w:r>
        <w:rPr>
          <w:noProof/>
          <w:lang w:val="uk-UA"/>
        </w:rPr>
        <w:drawing>
          <wp:inline distT="0" distB="0" distL="0" distR="0">
            <wp:extent cx="5276850" cy="210502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0073D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6098"/>
    <w:multiLevelType w:val="multilevel"/>
    <w:tmpl w:val="E4AAD32A"/>
    <w:lvl w:ilvl="0">
      <w:start w:val="1"/>
      <w:numFmt w:val="bullet"/>
      <w:lvlText w:val="●"/>
      <w:lvlJc w:val="left"/>
      <w:pPr>
        <w:ind w:left="1429"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0C64BC8"/>
    <w:multiLevelType w:val="multilevel"/>
    <w:tmpl w:val="18DCF692"/>
    <w:lvl w:ilvl="0">
      <w:start w:val="1"/>
      <w:numFmt w:val="bullet"/>
      <w:lvlText w:val="●"/>
      <w:lvlJc w:val="left"/>
      <w:pPr>
        <w:ind w:left="1429"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54B6155E"/>
    <w:multiLevelType w:val="multilevel"/>
    <w:tmpl w:val="F13C3060"/>
    <w:lvl w:ilvl="0">
      <w:start w:val="1"/>
      <w:numFmt w:val="bullet"/>
      <w:lvlText w:val="✔"/>
      <w:lvlJc w:val="left"/>
      <w:pPr>
        <w:ind w:left="1495"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727C4C80"/>
    <w:multiLevelType w:val="multilevel"/>
    <w:tmpl w:val="3A380084"/>
    <w:lvl w:ilvl="0">
      <w:start w:val="1"/>
      <w:numFmt w:val="bullet"/>
      <w:lvlText w:val="●"/>
      <w:lvlJc w:val="left"/>
      <w:pPr>
        <w:ind w:left="150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0073D4"/>
    <w:rsid w:val="000073D4"/>
    <w:rsid w:val="0037432B"/>
    <w:rsid w:val="00416B92"/>
    <w:rsid w:val="0050009C"/>
    <w:rsid w:val="00541967"/>
    <w:rsid w:val="006244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Emphasis"/>
    <w:uiPriority w:val="20"/>
    <w:qFormat/>
    <w:rPr>
      <w:i/>
      <w:iCs/>
    </w:rPr>
  </w:style>
  <w:style w:type="paragraph" w:styleId="a5">
    <w:name w:val="Balloon Text"/>
    <w:link w:val="a6"/>
    <w:uiPriority w:val="99"/>
    <w:semiHidden/>
    <w:unhideWhenUsed/>
    <w:qFormat/>
    <w:rPr>
      <w:rFonts w:ascii="Tahoma" w:hAnsi="Tahoma" w:cs="Tahoma"/>
      <w:sz w:val="16"/>
      <w:szCs w:val="16"/>
    </w:rPr>
  </w:style>
  <w:style w:type="paragraph" w:customStyle="1" w:styleId="10">
    <w:name w:val="Без интервала1"/>
    <w:qFormat/>
    <w:rPr>
      <w:rFonts w:ascii="Calibri" w:eastAsia="Calibri" w:hAnsi="Calibri" w:cs="Calibri"/>
      <w:sz w:val="22"/>
      <w:szCs w:val="22"/>
      <w:lang w:val="ru-RU"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styleId="a7">
    <w:name w:val="List Paragraph"/>
    <w:uiPriority w:val="34"/>
    <w:qFormat/>
    <w:pPr>
      <w:ind w:left="720"/>
      <w:contextualSpacing/>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Emphasis"/>
    <w:uiPriority w:val="20"/>
    <w:qFormat/>
    <w:rPr>
      <w:i/>
      <w:iCs/>
    </w:rPr>
  </w:style>
  <w:style w:type="paragraph" w:styleId="a5">
    <w:name w:val="Balloon Text"/>
    <w:link w:val="a6"/>
    <w:uiPriority w:val="99"/>
    <w:semiHidden/>
    <w:unhideWhenUsed/>
    <w:qFormat/>
    <w:rPr>
      <w:rFonts w:ascii="Tahoma" w:hAnsi="Tahoma" w:cs="Tahoma"/>
      <w:sz w:val="16"/>
      <w:szCs w:val="16"/>
    </w:rPr>
  </w:style>
  <w:style w:type="paragraph" w:customStyle="1" w:styleId="10">
    <w:name w:val="Без интервала1"/>
    <w:qFormat/>
    <w:rPr>
      <w:rFonts w:ascii="Calibri" w:eastAsia="Calibri" w:hAnsi="Calibri" w:cs="Calibri"/>
      <w:sz w:val="22"/>
      <w:szCs w:val="22"/>
      <w:lang w:val="ru-RU"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styleId="a7">
    <w:name w:val="List Paragraph"/>
    <w:uiPriority w:val="34"/>
    <w:qFormat/>
    <w:pPr>
      <w:ind w:left="720"/>
      <w:contextualSpacing/>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024494409297102"/>
          <c:y val="2.6285897189682699E-2"/>
          <c:w val="0.57776362792196101"/>
          <c:h val="0.7644550539779813"/>
        </c:manualLayout>
      </c:layout>
      <c:barChart>
        <c:barDir val="bar"/>
        <c:grouping val="percentStacked"/>
        <c:varyColors val="0"/>
        <c:ser>
          <c:idx val="0"/>
          <c:order val="0"/>
          <c:tx>
            <c:strRef>
              <c:f>Аркуш1!$B$1</c:f>
              <c:strCache>
                <c:ptCount val="1"/>
                <c:pt idx="0">
                  <c:v>високий</c:v>
                </c:pt>
              </c:strCache>
            </c:strRef>
          </c:tx>
          <c:spPr>
            <a:solidFill>
              <a:srgbClr val="FF0000"/>
            </a:solidFill>
            <a:ln w="9502"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5.3664021959087899E-2"/>
                  <c:y val="6.8445340599024998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518518518518601E-2"/>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296296296295496E-3"/>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4875562720160302E-17"/>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9444444444449896E-3"/>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6203521434821799E-2"/>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6.9444444444447997E-3"/>
                  <c:y val="-9.756097560975660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Аркуш1!$A$2:$A$14</c:f>
              <c:strCache>
                <c:ptCount val="9"/>
                <c:pt idx="2">
                  <c:v>Гра дитини</c:v>
                </c:pt>
                <c:pt idx="3">
                  <c:v>Дитина в соціумі</c:v>
                </c:pt>
                <c:pt idx="4">
                  <c:v>Дитини у природному довкіллі</c:v>
                </c:pt>
                <c:pt idx="5">
                  <c:v>Дитини в світі мистецтва</c:v>
                </c:pt>
                <c:pt idx="6">
                  <c:v>Дитина в сенсорному пізнавальному просторі</c:v>
                </c:pt>
                <c:pt idx="7">
                  <c:v>Мовлення дитини</c:v>
                </c:pt>
                <c:pt idx="8">
                  <c:v>Особистість дитини</c:v>
                </c:pt>
              </c:strCache>
            </c:strRef>
          </c:cat>
          <c:val>
            <c:numRef>
              <c:f>Аркуш1!$B$2:$B$14</c:f>
              <c:numCache>
                <c:formatCode>General</c:formatCode>
                <c:ptCount val="13"/>
                <c:pt idx="2" formatCode="0%">
                  <c:v>0.74</c:v>
                </c:pt>
                <c:pt idx="3" formatCode="0%">
                  <c:v>0.32</c:v>
                </c:pt>
                <c:pt idx="4" formatCode="0%">
                  <c:v>0.21</c:v>
                </c:pt>
                <c:pt idx="5" formatCode="0%">
                  <c:v>0.26</c:v>
                </c:pt>
                <c:pt idx="6" formatCode="0%">
                  <c:v>0.25</c:v>
                </c:pt>
                <c:pt idx="7" formatCode="0%">
                  <c:v>0.31</c:v>
                </c:pt>
                <c:pt idx="8" formatCode="0%">
                  <c:v>0.25</c:v>
                </c:pt>
              </c:numCache>
            </c:numRef>
          </c:val>
        </c:ser>
        <c:ser>
          <c:idx val="1"/>
          <c:order val="1"/>
          <c:tx>
            <c:strRef>
              <c:f>Аркуш1!$C$1</c:f>
              <c:strCache>
                <c:ptCount val="1"/>
                <c:pt idx="0">
                  <c:v>достатній</c:v>
                </c:pt>
              </c:strCache>
            </c:strRef>
          </c:tx>
          <c:spPr>
            <a:solidFill>
              <a:srgbClr val="00B0F0"/>
            </a:solidFill>
            <a:ln w="9502"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1.1393947893918E-2"/>
                  <c:y val="2.5551585555689298E-2"/>
                </c:manualLayout>
              </c:layout>
              <c:tx>
                <c:rich>
                  <a:bodyPr/>
                  <a:lstStyle/>
                  <a:p>
                    <a:r>
                      <a:rPr lang="en-US" sz="1000" b="0"/>
                      <a:t>23</a:t>
                    </a:r>
                    <a:r>
                      <a:rPr lang="en-US" sz="1200"/>
                      <a:t>%</a:t>
                    </a:r>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9.25925925926014E-3"/>
                  <c:y val="-6.5040650406504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5925925926014E-3"/>
                  <c:y val="-1.300813008130080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9444444444449003E-3"/>
                  <c:y val="-3.2520325203252002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25925925926014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25925925926014E-3"/>
                  <c:y val="-3.2520325203252002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9.25925925926014E-3"/>
                  <c:y val="-6.5040650406504403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6.9444444444449003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Аркуш1!$A$2:$A$14</c:f>
              <c:strCache>
                <c:ptCount val="9"/>
                <c:pt idx="2">
                  <c:v>Гра дитини</c:v>
                </c:pt>
                <c:pt idx="3">
                  <c:v>Дитина в соціумі</c:v>
                </c:pt>
                <c:pt idx="4">
                  <c:v>Дитини у природному довкіллі</c:v>
                </c:pt>
                <c:pt idx="5">
                  <c:v>Дитини в світі мистецтва</c:v>
                </c:pt>
                <c:pt idx="6">
                  <c:v>Дитина в сенсорному пізнавальному просторі</c:v>
                </c:pt>
                <c:pt idx="7">
                  <c:v>Мовлення дитини</c:v>
                </c:pt>
                <c:pt idx="8">
                  <c:v>Особистість дитини</c:v>
                </c:pt>
              </c:strCache>
            </c:strRef>
          </c:cat>
          <c:val>
            <c:numRef>
              <c:f>Аркуш1!$C$2:$C$14</c:f>
              <c:numCache>
                <c:formatCode>General</c:formatCode>
                <c:ptCount val="13"/>
                <c:pt idx="2" formatCode="0%">
                  <c:v>0.23</c:v>
                </c:pt>
                <c:pt idx="3" formatCode="0%">
                  <c:v>0.32</c:v>
                </c:pt>
                <c:pt idx="4" formatCode="0%">
                  <c:v>0.43</c:v>
                </c:pt>
                <c:pt idx="5" formatCode="0%">
                  <c:v>0.36</c:v>
                </c:pt>
                <c:pt idx="6" formatCode="0%">
                  <c:v>0.35</c:v>
                </c:pt>
                <c:pt idx="7" formatCode="0%">
                  <c:v>0.32</c:v>
                </c:pt>
                <c:pt idx="8" formatCode="0%">
                  <c:v>0.37</c:v>
                </c:pt>
              </c:numCache>
            </c:numRef>
          </c:val>
        </c:ser>
        <c:ser>
          <c:idx val="2"/>
          <c:order val="2"/>
          <c:tx>
            <c:strRef>
              <c:f>Аркуш1!$D$1</c:f>
              <c:strCache>
                <c:ptCount val="1"/>
                <c:pt idx="0">
                  <c:v>середній</c:v>
                </c:pt>
              </c:strCache>
            </c:strRef>
          </c:tx>
          <c:spPr>
            <a:solidFill>
              <a:srgbClr val="00B050"/>
            </a:solidFill>
          </c:spPr>
          <c:invertIfNegative val="0"/>
          <c:cat>
            <c:strRef>
              <c:f>Аркуш1!$A$2:$A$14</c:f>
              <c:strCache>
                <c:ptCount val="9"/>
                <c:pt idx="2">
                  <c:v>Гра дитини</c:v>
                </c:pt>
                <c:pt idx="3">
                  <c:v>Дитина в соціумі</c:v>
                </c:pt>
                <c:pt idx="4">
                  <c:v>Дитини у природному довкіллі</c:v>
                </c:pt>
                <c:pt idx="5">
                  <c:v>Дитини в світі мистецтва</c:v>
                </c:pt>
                <c:pt idx="6">
                  <c:v>Дитина в сенсорному пізнавальному просторі</c:v>
                </c:pt>
                <c:pt idx="7">
                  <c:v>Мовлення дитини</c:v>
                </c:pt>
                <c:pt idx="8">
                  <c:v>Особистість дитини</c:v>
                </c:pt>
              </c:strCache>
            </c:strRef>
          </c:cat>
          <c:val>
            <c:numRef>
              <c:f>Аркуш1!$D$2:$D$14</c:f>
              <c:numCache>
                <c:formatCode>General</c:formatCode>
                <c:ptCount val="13"/>
                <c:pt idx="2" formatCode="0%">
                  <c:v>0.14000000000000001</c:v>
                </c:pt>
                <c:pt idx="3" formatCode="0%">
                  <c:v>0.31</c:v>
                </c:pt>
                <c:pt idx="4" formatCode="0%">
                  <c:v>0.34</c:v>
                </c:pt>
                <c:pt idx="5" formatCode="0%">
                  <c:v>0.35</c:v>
                </c:pt>
                <c:pt idx="6" formatCode="0%">
                  <c:v>0.38</c:v>
                </c:pt>
                <c:pt idx="7" formatCode="0%">
                  <c:v>0.34</c:v>
                </c:pt>
                <c:pt idx="8" formatCode="0%">
                  <c:v>0.26</c:v>
                </c:pt>
              </c:numCache>
            </c:numRef>
          </c:val>
        </c:ser>
        <c:ser>
          <c:idx val="3"/>
          <c:order val="3"/>
          <c:tx>
            <c:strRef>
              <c:f>Аркуш1!$E$1</c:f>
              <c:strCache>
                <c:ptCount val="1"/>
                <c:pt idx="0">
                  <c:v>низький </c:v>
                </c:pt>
              </c:strCache>
            </c:strRef>
          </c:tx>
          <c:invertIfNegative val="0"/>
          <c:cat>
            <c:strRef>
              <c:f>Аркуш1!$A$2:$A$14</c:f>
              <c:strCache>
                <c:ptCount val="9"/>
                <c:pt idx="2">
                  <c:v>Гра дитини</c:v>
                </c:pt>
                <c:pt idx="3">
                  <c:v>Дитина в соціумі</c:v>
                </c:pt>
                <c:pt idx="4">
                  <c:v>Дитини у природному довкіллі</c:v>
                </c:pt>
                <c:pt idx="5">
                  <c:v>Дитини в світі мистецтва</c:v>
                </c:pt>
                <c:pt idx="6">
                  <c:v>Дитина в сенсорному пізнавальному просторі</c:v>
                </c:pt>
                <c:pt idx="7">
                  <c:v>Мовлення дитини</c:v>
                </c:pt>
                <c:pt idx="8">
                  <c:v>Особистість дитини</c:v>
                </c:pt>
              </c:strCache>
            </c:strRef>
          </c:cat>
          <c:val>
            <c:numRef>
              <c:f>Аркуш1!$E$2:$E$14</c:f>
              <c:numCache>
                <c:formatCode>General</c:formatCode>
                <c:ptCount val="13"/>
                <c:pt idx="2" formatCode="0%">
                  <c:v>0.03</c:v>
                </c:pt>
                <c:pt idx="3" formatCode="0%">
                  <c:v>0.03</c:v>
                </c:pt>
                <c:pt idx="4" formatCode="0%">
                  <c:v>0.02</c:v>
                </c:pt>
                <c:pt idx="5" formatCode="0%">
                  <c:v>0.05</c:v>
                </c:pt>
                <c:pt idx="6" formatCode="0%">
                  <c:v>0.02</c:v>
                </c:pt>
                <c:pt idx="7" formatCode="0%">
                  <c:v>0.03</c:v>
                </c:pt>
                <c:pt idx="8" formatCode="0%">
                  <c:v>0.02</c:v>
                </c:pt>
              </c:numCache>
            </c:numRef>
          </c:val>
        </c:ser>
        <c:dLbls>
          <c:showLegendKey val="0"/>
          <c:showVal val="0"/>
          <c:showCatName val="0"/>
          <c:showSerName val="0"/>
          <c:showPercent val="0"/>
          <c:showBubbleSize val="0"/>
        </c:dLbls>
        <c:gapWidth val="95"/>
        <c:overlap val="100"/>
        <c:axId val="332690944"/>
        <c:axId val="391341184"/>
      </c:barChart>
      <c:catAx>
        <c:axId val="3326909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uk-UA"/>
          </a:p>
        </c:txPr>
        <c:crossAx val="391341184"/>
        <c:crosses val="autoZero"/>
        <c:auto val="1"/>
        <c:lblAlgn val="ctr"/>
        <c:lblOffset val="100"/>
        <c:noMultiLvlLbl val="0"/>
      </c:catAx>
      <c:valAx>
        <c:axId val="391341184"/>
        <c:scaling>
          <c:orientation val="minMax"/>
        </c:scaling>
        <c:delete val="1"/>
        <c:axPos val="b"/>
        <c:numFmt formatCode="0%" sourceLinked="1"/>
        <c:majorTickMark val="out"/>
        <c:minorTickMark val="none"/>
        <c:tickLblPos val="nextTo"/>
        <c:crossAx val="332690944"/>
        <c:crosses val="autoZero"/>
        <c:crossBetween val="between"/>
      </c:valAx>
      <c:spPr>
        <a:solidFill>
          <a:schemeClr val="bg1"/>
        </a:solidFill>
        <a:ln>
          <a:noFill/>
        </a:ln>
        <a:effectLst/>
      </c:spPr>
    </c:plotArea>
    <c:legend>
      <c:legendPos val="t"/>
      <c:layout>
        <c:manualLayout>
          <c:xMode val="edge"/>
          <c:yMode val="edge"/>
          <c:x val="0"/>
          <c:y val="0.66082445576655857"/>
          <c:w val="0.38132256933587272"/>
          <c:h val="0.33459367342115398"/>
        </c:manualLayout>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uk-UA"/>
        </a:p>
      </c:txPr>
    </c:legend>
    <c:plotVisOnly val="1"/>
    <c:dispBlanksAs val="gap"/>
    <c:showDLblsOverMax val="0"/>
    <c:extLst>
      <c:ext uri="{0b15fc19-7d7d-44ad-8c2d-2c3a37ce22c3}">
        <chartProps xmlns="https://web.wps.cn/et/2018/main" chartId="{97573dba-dc9a-4993-955b-987f290a0d96}"/>
      </c:ext>
    </c:extLst>
  </c:chart>
  <c:txPr>
    <a:bodyPr/>
    <a:lstStyle/>
    <a:p>
      <a:pPr>
        <a:defRPr lang="ru-RU"/>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pGa7OE/fNtcwIT4FIppQM6HUg==">CgMxLjAyDmgudDBxMng4cjZ4bms0OAByITFxZ0pFel9jVWk2YlRJV2NWTFBzbVh2OEo5SGRyaUpGag==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8622</Words>
  <Characters>4915</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2021-10-06T06:26:00Z</dcterms:created>
  <dcterms:modified xsi:type="dcterms:W3CDTF">2025-10-09T15:07:00Z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AEAD788D3BE840EE94CE3824E1F4EAC4_13</vt:lpwstr>
  </property>
</Properties>
</file>