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9C" w:rsidRPr="00704C56" w:rsidRDefault="004B509C" w:rsidP="00704C56">
      <w:pPr>
        <w:pStyle w:val="font8"/>
        <w:spacing w:before="0" w:beforeAutospacing="0" w:after="0" w:afterAutospacing="0"/>
        <w:jc w:val="center"/>
        <w:textAlignment w:val="baseline"/>
        <w:rPr>
          <w:b/>
          <w:sz w:val="29"/>
          <w:szCs w:val="29"/>
        </w:rPr>
      </w:pPr>
      <w:r w:rsidRPr="00704C56">
        <w:rPr>
          <w:rStyle w:val="wixui-rich-texttext"/>
          <w:b/>
          <w:sz w:val="29"/>
          <w:szCs w:val="29"/>
          <w:bdr w:val="none" w:sz="0" w:space="0" w:color="auto" w:frame="1"/>
        </w:rPr>
        <w:t>Порядок прийому</w:t>
      </w:r>
    </w:p>
    <w:p w:rsidR="004B509C" w:rsidRPr="00704C56" w:rsidRDefault="004B509C" w:rsidP="00704C56">
      <w:pPr>
        <w:pStyle w:val="font8"/>
        <w:spacing w:before="0" w:beforeAutospacing="0" w:after="0" w:afterAutospacing="0"/>
        <w:jc w:val="center"/>
        <w:textAlignment w:val="baseline"/>
        <w:rPr>
          <w:b/>
        </w:rPr>
      </w:pPr>
      <w:r w:rsidRPr="00704C56">
        <w:rPr>
          <w:b/>
        </w:rPr>
        <w:t>ПРАВИЛА ПРИЙОМУ ДО ЗАКЛАДУ ОСВІТИ</w:t>
      </w:r>
    </w:p>
    <w:p w:rsidR="004B509C" w:rsidRPr="00704C56" w:rsidRDefault="004B509C" w:rsidP="00704C56">
      <w:pPr>
        <w:pStyle w:val="font8"/>
        <w:spacing w:before="0" w:beforeAutospacing="0" w:after="0" w:afterAutospacing="0"/>
        <w:jc w:val="center"/>
        <w:textAlignment w:val="baseline"/>
      </w:pPr>
      <w:r w:rsidRPr="00704C56">
        <w:rPr>
          <w:b/>
        </w:rPr>
        <w:t>ЕЛЕКТРОННУ РЕЄСТРАЦІЮ ДІТЕЙ В ЗАКЛАДИ ДОШКІЛЬНОЇ ОСВІТИ ДОЗВОЛИТЬ БАТЬКАМ РЕЄСТРУВАТИ ДИТИНУ ЧЕРЕЗ ІНТЕРНЕТ ТА ЗАБЕЗПЕЧИТЬ МОЖЛИВІСТЬ ВІДСТЕЖУВАТИ РУХ ЕЛЕКТРОННОЇ ЧЕРГИ</w:t>
      </w:r>
      <w:r w:rsidRPr="00704C56">
        <w:t>.</w:t>
      </w:r>
    </w:p>
    <w:p w:rsidR="004B509C" w:rsidRDefault="004B509C" w:rsidP="00704C56">
      <w:pPr>
        <w:pStyle w:val="font8"/>
        <w:spacing w:before="0" w:beforeAutospacing="0" w:after="0" w:afterAutospacing="0"/>
        <w:jc w:val="center"/>
        <w:textAlignment w:val="baseline"/>
        <w:rPr>
          <w:color w:val="167006"/>
        </w:rPr>
      </w:pPr>
      <w:proofErr w:type="spellStart"/>
      <w:r w:rsidRPr="00704C56">
        <w:t>Eлектронна</w:t>
      </w:r>
      <w:proofErr w:type="spellEnd"/>
      <w:r w:rsidRPr="00704C56">
        <w:t xml:space="preserve"> реєстрація в заклади дошкільної освіти Харківської області </w:t>
      </w:r>
      <w:r>
        <w:rPr>
          <w:color w:val="167006"/>
        </w:rPr>
        <w:t>(</w:t>
      </w:r>
      <w:hyperlink r:id="rId6" w:tgtFrame="_blank" w:history="1">
        <w:r>
          <w:rPr>
            <w:rStyle w:val="a3"/>
            <w:u w:val="none"/>
            <w:bdr w:val="none" w:sz="0" w:space="0" w:color="auto" w:frame="1"/>
          </w:rPr>
          <w:t>http://dniokh.gov.ua</w:t>
        </w:r>
      </w:hyperlink>
      <w:r>
        <w:rPr>
          <w:color w:val="167006"/>
        </w:rPr>
        <w:t>)</w:t>
      </w:r>
    </w:p>
    <w:p w:rsidR="004B509C" w:rsidRDefault="004B509C" w:rsidP="004B509C">
      <w:pPr>
        <w:pStyle w:val="font8"/>
        <w:spacing w:before="0" w:beforeAutospacing="0" w:after="0" w:afterAutospacing="0"/>
        <w:jc w:val="both"/>
        <w:textAlignment w:val="baseline"/>
        <w:rPr>
          <w:color w:val="167006"/>
          <w:sz w:val="27"/>
          <w:szCs w:val="27"/>
        </w:rPr>
      </w:pPr>
      <w:r>
        <w:rPr>
          <w:color w:val="167006"/>
          <w:sz w:val="27"/>
          <w:szCs w:val="27"/>
        </w:rPr>
        <w:t> 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>Умови прийому дітей до закладу дошкільної освіти (ЗДО) у 2025 році з урахуванням дистанційної форми навчання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b/>
          <w:sz w:val="27"/>
          <w:szCs w:val="27"/>
        </w:rPr>
      </w:pPr>
      <w:r w:rsidRPr="00704C56">
        <w:rPr>
          <w:b/>
          <w:sz w:val="27"/>
          <w:szCs w:val="27"/>
        </w:rPr>
        <w:t>Зарахування дітей до ЗДО здійснюється відповідно до: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Наказу М</w:t>
      </w:r>
      <w:r>
        <w:rPr>
          <w:sz w:val="27"/>
          <w:szCs w:val="27"/>
        </w:rPr>
        <w:t xml:space="preserve">ОН України від 14.02.2025 № 249 </w:t>
      </w:r>
      <w:r w:rsidRPr="00704C56">
        <w:rPr>
          <w:sz w:val="27"/>
          <w:szCs w:val="27"/>
        </w:rPr>
        <w:t>«Про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освіти».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Положення про дистанційну форму здобуття дошкільної освіти, затвердженого наказом МОН України від 30.06.2025 № 949.</w:t>
      </w:r>
    </w:p>
    <w:p w:rsid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Листа МОН Укра</w:t>
      </w:r>
      <w:r>
        <w:rPr>
          <w:sz w:val="27"/>
          <w:szCs w:val="27"/>
        </w:rPr>
        <w:t xml:space="preserve">їни від 22.08.2025 № 1/17526-25 </w:t>
      </w:r>
      <w:r w:rsidRPr="00704C56">
        <w:rPr>
          <w:sz w:val="27"/>
          <w:szCs w:val="27"/>
        </w:rPr>
        <w:t>«Про організацію освітнього процесу в умовах воєнного стану».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b/>
          <w:sz w:val="27"/>
          <w:szCs w:val="27"/>
        </w:rPr>
      </w:pPr>
      <w:r w:rsidRPr="00704C56">
        <w:rPr>
          <w:rFonts w:ascii="Segoe UI Symbol" w:hAnsi="Segoe UI Symbol" w:cs="Segoe UI Symbol"/>
          <w:b/>
          <w:sz w:val="27"/>
          <w:szCs w:val="27"/>
        </w:rPr>
        <w:t>🎯</w:t>
      </w:r>
      <w:r w:rsidRPr="00704C56">
        <w:rPr>
          <w:b/>
          <w:sz w:val="27"/>
          <w:szCs w:val="27"/>
        </w:rPr>
        <w:t xml:space="preserve"> Пільгові категорії (мають переважне право на зарахування):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Діти, які проживають на території обслуговування ЗДО.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Рідні брати/сестри дітей, які вже відвідують заклад.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Діти батьків, постраждалих внаслідок Чорнобильської катастрофи.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Діти військовослужбовців, учасників бойових дій (згідно з окремими положеннями).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rFonts w:ascii="Segoe UI Symbol" w:hAnsi="Segoe UI Symbol" w:cs="Segoe UI Symbol"/>
          <w:sz w:val="27"/>
          <w:szCs w:val="27"/>
        </w:rPr>
        <w:t>📌</w:t>
      </w:r>
      <w:r w:rsidRPr="00704C56">
        <w:rPr>
          <w:sz w:val="27"/>
          <w:szCs w:val="27"/>
        </w:rPr>
        <w:t xml:space="preserve"> </w:t>
      </w:r>
      <w:r w:rsidRPr="00704C56">
        <w:rPr>
          <w:b/>
          <w:sz w:val="27"/>
          <w:szCs w:val="27"/>
        </w:rPr>
        <w:t>Загальні умови зарахування: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Зарахування здійснюється протягом календарного року на вільні місця.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 xml:space="preserve">Приймаються діти, яким на 1 вересня року зарахування виповнилося </w:t>
      </w:r>
      <w:r w:rsidR="00A402F2">
        <w:rPr>
          <w:sz w:val="27"/>
          <w:szCs w:val="27"/>
        </w:rPr>
        <w:t>4</w:t>
      </w:r>
      <w:bookmarkStart w:id="0" w:name="_GoBack"/>
      <w:bookmarkEnd w:id="0"/>
      <w:r w:rsidRPr="00704C56">
        <w:rPr>
          <w:sz w:val="27"/>
          <w:szCs w:val="27"/>
        </w:rPr>
        <w:t xml:space="preserve"> роки.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Заява подається особисто одним із батьків або законним представником.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Рішення оформлюється наказом керівника ЗДО.</w:t>
      </w:r>
    </w:p>
    <w:p w:rsidR="00704C56" w:rsidRDefault="00704C56" w:rsidP="00704C56">
      <w:pPr>
        <w:pStyle w:val="font8"/>
        <w:spacing w:after="0"/>
        <w:jc w:val="both"/>
        <w:textAlignment w:val="baseline"/>
        <w:rPr>
          <w:rFonts w:asciiTheme="minorHAnsi" w:hAnsiTheme="minorHAnsi" w:cs="Segoe UI Symbol"/>
          <w:b/>
          <w:sz w:val="27"/>
          <w:szCs w:val="27"/>
        </w:rPr>
      </w:pP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b/>
          <w:sz w:val="27"/>
          <w:szCs w:val="27"/>
        </w:rPr>
      </w:pPr>
      <w:r w:rsidRPr="00704C56">
        <w:rPr>
          <w:rFonts w:ascii="Segoe UI Symbol" w:hAnsi="Segoe UI Symbol" w:cs="Segoe UI Symbol"/>
          <w:b/>
          <w:sz w:val="27"/>
          <w:szCs w:val="27"/>
        </w:rPr>
        <w:lastRenderedPageBreak/>
        <w:t>📄</w:t>
      </w:r>
      <w:r w:rsidRPr="00704C56">
        <w:rPr>
          <w:b/>
          <w:sz w:val="27"/>
          <w:szCs w:val="27"/>
        </w:rPr>
        <w:t xml:space="preserve"> Необхідні документи: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1. </w:t>
      </w:r>
      <w:r w:rsidRPr="00704C56">
        <w:rPr>
          <w:sz w:val="27"/>
          <w:szCs w:val="27"/>
        </w:rPr>
        <w:tab/>
        <w:t>Заява батьків або законного представника.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2. </w:t>
      </w:r>
      <w:r w:rsidRPr="00704C56">
        <w:rPr>
          <w:sz w:val="27"/>
          <w:szCs w:val="27"/>
        </w:rPr>
        <w:tab/>
        <w:t>Копія свідоцтва про народження дитини.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3. </w:t>
      </w:r>
      <w:r w:rsidRPr="00704C56">
        <w:rPr>
          <w:sz w:val="27"/>
          <w:szCs w:val="27"/>
        </w:rPr>
        <w:tab/>
        <w:t>Медична довідка (форма № 086-1/о).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4. </w:t>
      </w:r>
      <w:r w:rsidRPr="00704C56">
        <w:rPr>
          <w:sz w:val="27"/>
          <w:szCs w:val="27"/>
        </w:rPr>
        <w:tab/>
        <w:t>Довідка про щеплення.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5. </w:t>
      </w:r>
      <w:r w:rsidRPr="00704C56">
        <w:rPr>
          <w:sz w:val="27"/>
          <w:szCs w:val="27"/>
        </w:rPr>
        <w:tab/>
        <w:t>Для дітей з ООП — висновок ІРЦ.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6. </w:t>
      </w:r>
      <w:r w:rsidRPr="00704C56">
        <w:rPr>
          <w:sz w:val="27"/>
          <w:szCs w:val="27"/>
        </w:rPr>
        <w:tab/>
        <w:t>Для дистанційної форми — згода батьків на участь у дистанційному освітньому процесі.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b/>
          <w:sz w:val="27"/>
          <w:szCs w:val="27"/>
        </w:rPr>
      </w:pPr>
      <w:r w:rsidRPr="00704C56">
        <w:rPr>
          <w:rFonts w:ascii="Segoe UI Symbol" w:hAnsi="Segoe UI Symbol" w:cs="Segoe UI Symbol"/>
          <w:b/>
          <w:sz w:val="27"/>
          <w:szCs w:val="27"/>
        </w:rPr>
        <w:t>💻</w:t>
      </w:r>
      <w:r w:rsidRPr="00704C56">
        <w:rPr>
          <w:b/>
          <w:sz w:val="27"/>
          <w:szCs w:val="27"/>
        </w:rPr>
        <w:t xml:space="preserve"> Особливості дистанційної форми: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Організовується у разі неможливості очного навчання (воєнний стан, надзвичайна ситуація, окупація, евакуація тощо).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Освітній процес здійснюється у синхронному та асинхронному режимах через цифрові платформи (</w:t>
      </w:r>
      <w:proofErr w:type="spellStart"/>
      <w:r w:rsidRPr="00704C56">
        <w:rPr>
          <w:sz w:val="27"/>
          <w:szCs w:val="27"/>
        </w:rPr>
        <w:t>Zoom</w:t>
      </w:r>
      <w:proofErr w:type="spellEnd"/>
      <w:r w:rsidRPr="00704C56">
        <w:rPr>
          <w:sz w:val="27"/>
          <w:szCs w:val="27"/>
        </w:rPr>
        <w:t xml:space="preserve">, </w:t>
      </w:r>
      <w:proofErr w:type="spellStart"/>
      <w:r w:rsidRPr="00704C56">
        <w:rPr>
          <w:sz w:val="27"/>
          <w:szCs w:val="27"/>
        </w:rPr>
        <w:t>Google</w:t>
      </w:r>
      <w:proofErr w:type="spellEnd"/>
      <w:r w:rsidRPr="00704C56">
        <w:rPr>
          <w:sz w:val="27"/>
          <w:szCs w:val="27"/>
        </w:rPr>
        <w:t xml:space="preserve"> </w:t>
      </w:r>
      <w:proofErr w:type="spellStart"/>
      <w:r w:rsidRPr="00704C56">
        <w:rPr>
          <w:sz w:val="27"/>
          <w:szCs w:val="27"/>
        </w:rPr>
        <w:t>Meet</w:t>
      </w:r>
      <w:proofErr w:type="spellEnd"/>
      <w:r w:rsidRPr="00704C56">
        <w:rPr>
          <w:sz w:val="27"/>
          <w:szCs w:val="27"/>
        </w:rPr>
        <w:t xml:space="preserve">, </w:t>
      </w:r>
      <w:proofErr w:type="spellStart"/>
      <w:r w:rsidRPr="00704C56">
        <w:rPr>
          <w:sz w:val="27"/>
          <w:szCs w:val="27"/>
        </w:rPr>
        <w:t>ClassDojo</w:t>
      </w:r>
      <w:proofErr w:type="spellEnd"/>
      <w:r w:rsidRPr="00704C56">
        <w:rPr>
          <w:sz w:val="27"/>
          <w:szCs w:val="27"/>
        </w:rPr>
        <w:t xml:space="preserve"> тощо).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Виховання, навчання та розвиток дітей відбувається за участі батьків, які забезпечують доступ до цифрового середовища.</w:t>
      </w:r>
    </w:p>
    <w:p w:rsidR="00704C56" w:rsidRPr="00704C56" w:rsidRDefault="00704C56" w:rsidP="00704C56">
      <w:pPr>
        <w:pStyle w:val="font8"/>
        <w:spacing w:after="0"/>
        <w:jc w:val="both"/>
        <w:textAlignment w:val="baseline"/>
        <w:rPr>
          <w:sz w:val="27"/>
          <w:szCs w:val="27"/>
        </w:rPr>
      </w:pPr>
      <w:r w:rsidRPr="00704C56">
        <w:rPr>
          <w:sz w:val="27"/>
          <w:szCs w:val="27"/>
        </w:rPr>
        <w:t xml:space="preserve">• </w:t>
      </w:r>
      <w:r w:rsidRPr="00704C56">
        <w:rPr>
          <w:sz w:val="27"/>
          <w:szCs w:val="27"/>
        </w:rPr>
        <w:tab/>
        <w:t>ЗДО має забезпечити електронні освітні ресурси, методичну підтримку та зворотний зв’язок.</w:t>
      </w:r>
    </w:p>
    <w:sectPr w:rsidR="00704C56" w:rsidRPr="0070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A71"/>
    <w:multiLevelType w:val="multilevel"/>
    <w:tmpl w:val="24F6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614435"/>
    <w:multiLevelType w:val="multilevel"/>
    <w:tmpl w:val="C40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01"/>
    <w:rsid w:val="004B509C"/>
    <w:rsid w:val="00520423"/>
    <w:rsid w:val="006A3201"/>
    <w:rsid w:val="00704C56"/>
    <w:rsid w:val="00A4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B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ixui-rich-texttext">
    <w:name w:val="wixui-rich-text__text"/>
    <w:basedOn w:val="a0"/>
    <w:rsid w:val="004B509C"/>
  </w:style>
  <w:style w:type="character" w:styleId="a3">
    <w:name w:val="Hyperlink"/>
    <w:basedOn w:val="a0"/>
    <w:uiPriority w:val="99"/>
    <w:semiHidden/>
    <w:unhideWhenUsed/>
    <w:rsid w:val="004B509C"/>
    <w:rPr>
      <w:color w:val="0000FF"/>
      <w:u w:val="single"/>
    </w:rPr>
  </w:style>
  <w:style w:type="character" w:customStyle="1" w:styleId="color15">
    <w:name w:val="color_15"/>
    <w:basedOn w:val="a0"/>
    <w:rsid w:val="004B5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B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ixui-rich-texttext">
    <w:name w:val="wixui-rich-text__text"/>
    <w:basedOn w:val="a0"/>
    <w:rsid w:val="004B509C"/>
  </w:style>
  <w:style w:type="character" w:styleId="a3">
    <w:name w:val="Hyperlink"/>
    <w:basedOn w:val="a0"/>
    <w:uiPriority w:val="99"/>
    <w:semiHidden/>
    <w:unhideWhenUsed/>
    <w:rsid w:val="004B509C"/>
    <w:rPr>
      <w:color w:val="0000FF"/>
      <w:u w:val="single"/>
    </w:rPr>
  </w:style>
  <w:style w:type="character" w:customStyle="1" w:styleId="color15">
    <w:name w:val="color_15"/>
    <w:basedOn w:val="a0"/>
    <w:rsid w:val="004B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niokh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1517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2025-01-06T16:40:00Z</dcterms:created>
  <dcterms:modified xsi:type="dcterms:W3CDTF">2025-10-10T11:02:00Z</dcterms:modified>
</cp:coreProperties>
</file>